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rFonts w:ascii="Cambria" w:cs="Cambria" w:eastAsia="Cambria" w:hAnsi="Cambria"/>
          <w:i w:val="1"/>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Manrope" w:cs="Manrope" w:eastAsia="Manrope" w:hAnsi="Manrope"/>
          <w:b w:val="1"/>
          <w:sz w:val="24"/>
          <w:szCs w:val="24"/>
          <w:rtl w:val="0"/>
        </w:rPr>
        <w:t xml:space="preserve">             </w:t>
      </w:r>
      <w:r w:rsidDel="00000000" w:rsidR="00000000" w:rsidRPr="00000000">
        <w:rPr>
          <w:rFonts w:ascii="Manrope" w:cs="Manrope" w:eastAsia="Manrope" w:hAnsi="Manrope"/>
          <w:i w:val="1"/>
          <w:rtl w:val="0"/>
        </w:rPr>
        <w:t xml:space="preserve"> </w:t>
      </w:r>
      <w:bookmarkStart w:colFirst="0" w:colLast="0" w:name="bookmark=id.gjdgxs" w:id="0"/>
      <w:bookmarkEnd w:id="0"/>
      <w:r w:rsidDel="00000000" w:rsidR="00000000" w:rsidRPr="00000000">
        <w:rPr>
          <w:rFonts w:ascii="Manrope" w:cs="Manrope" w:eastAsia="Manrope" w:hAnsi="Manrope"/>
          <w:i w:val="1"/>
          <w:rtl w:val="0"/>
        </w:rPr>
        <w:t xml:space="preserve">Додаток </w:t>
      </w:r>
      <w:r w:rsidDel="00000000" w:rsidR="00000000" w:rsidRPr="00000000">
        <w:rPr>
          <w:rFonts w:ascii="Cambria" w:cs="Cambria" w:eastAsia="Cambria" w:hAnsi="Cambria"/>
          <w:i w:val="1"/>
          <w:rtl w:val="0"/>
        </w:rPr>
        <w:t xml:space="preserve">2</w:t>
      </w:r>
    </w:p>
    <w:p w:rsidR="00000000" w:rsidDel="00000000" w:rsidP="00000000" w:rsidRDefault="00000000" w:rsidRPr="00000000" w14:paraId="00000002">
      <w:pPr>
        <w:spacing w:after="200" w:lineRule="auto"/>
        <w:jc w:val="center"/>
        <w:rPr>
          <w:rFonts w:ascii="Manrope" w:cs="Manrope" w:eastAsia="Manrope" w:hAnsi="Manrope"/>
          <w:i w:val="1"/>
        </w:rPr>
      </w:pPr>
      <w:r w:rsidDel="00000000" w:rsidR="00000000" w:rsidRPr="00000000">
        <w:rPr>
          <w:rtl w:val="0"/>
        </w:rPr>
      </w:r>
    </w:p>
    <w:p w:rsidR="00000000" w:rsidDel="00000000" w:rsidP="00000000" w:rsidRDefault="00000000" w:rsidRPr="00000000" w14:paraId="00000003">
      <w:pPr>
        <w:spacing w:line="240" w:lineRule="auto"/>
        <w:jc w:val="center"/>
        <w:rPr>
          <w:rFonts w:ascii="Manrope" w:cs="Manrope" w:eastAsia="Manrope" w:hAnsi="Manrope"/>
          <w:b w:val="1"/>
          <w:sz w:val="24"/>
          <w:szCs w:val="24"/>
        </w:rPr>
      </w:pPr>
      <w:r w:rsidDel="00000000" w:rsidR="00000000" w:rsidRPr="00000000">
        <w:rPr>
          <w:rFonts w:ascii="Manrope" w:cs="Manrope" w:eastAsia="Manrope" w:hAnsi="Manrope"/>
          <w:b w:val="1"/>
          <w:sz w:val="24"/>
          <w:szCs w:val="24"/>
          <w:rtl w:val="0"/>
        </w:rPr>
        <w:t xml:space="preserve">Перелік документів, що надаються Учасником у складі тендерної пропозиції</w:t>
      </w:r>
    </w:p>
    <w:p w:rsidR="00000000" w:rsidDel="00000000" w:rsidP="00000000" w:rsidRDefault="00000000" w:rsidRPr="00000000" w14:paraId="00000004">
      <w:pPr>
        <w:spacing w:line="240" w:lineRule="auto"/>
        <w:jc w:val="center"/>
        <w:rPr>
          <w:rFonts w:ascii="Manrope" w:cs="Manrope" w:eastAsia="Manrope" w:hAnsi="Manrope"/>
          <w:b w:val="1"/>
          <w:sz w:val="24"/>
          <w:szCs w:val="24"/>
        </w:rPr>
      </w:pPr>
      <w:r w:rsidDel="00000000" w:rsidR="00000000" w:rsidRPr="00000000">
        <w:rPr>
          <w:rFonts w:ascii="Manrope" w:cs="Manrope" w:eastAsia="Manrope" w:hAnsi="Manrope"/>
          <w:b w:val="1"/>
          <w:color w:val="0e1d2f"/>
          <w:sz w:val="24"/>
          <w:szCs w:val="24"/>
          <w:highlight w:val="white"/>
          <w:rtl w:val="0"/>
        </w:rPr>
        <w:t xml:space="preserve">на етапі подання тендерних пропозицій</w:t>
      </w:r>
      <w:r w:rsidDel="00000000" w:rsidR="00000000" w:rsidRPr="00000000">
        <w:rPr>
          <w:rtl w:val="0"/>
        </w:rPr>
      </w:r>
    </w:p>
    <w:p w:rsidR="00000000" w:rsidDel="00000000" w:rsidP="00000000" w:rsidRDefault="00000000" w:rsidRPr="00000000" w14:paraId="00000005">
      <w:pPr>
        <w:spacing w:line="240" w:lineRule="auto"/>
        <w:jc w:val="center"/>
        <w:rPr>
          <w:rFonts w:ascii="Manrope" w:cs="Manrope" w:eastAsia="Manrope" w:hAnsi="Manrope"/>
          <w:b w:val="1"/>
          <w:sz w:val="24"/>
          <w:szCs w:val="24"/>
        </w:rPr>
      </w:pPr>
      <w:r w:rsidDel="00000000" w:rsidR="00000000" w:rsidRPr="00000000">
        <w:rPr>
          <w:rtl w:val="0"/>
        </w:rPr>
      </w:r>
    </w:p>
    <w:tbl>
      <w:tblPr>
        <w:tblStyle w:val="Table1"/>
        <w:tblW w:w="14790.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3600"/>
        <w:gridCol w:w="10560"/>
        <w:tblGridChange w:id="0">
          <w:tblGrid>
            <w:gridCol w:w="630"/>
            <w:gridCol w:w="3600"/>
            <w:gridCol w:w="10560"/>
          </w:tblGrid>
        </w:tblGridChange>
      </w:tblGrid>
      <w:tr>
        <w:trPr>
          <w:cantSplit w:val="0"/>
          <w:trHeight w:val="353" w:hRule="atLeast"/>
          <w:tblHeader w:val="0"/>
        </w:trPr>
        <w:tc>
          <w:tcPr>
            <w:shd w:fill="auto" w:val="clear"/>
            <w:vAlign w:val="center"/>
          </w:tcPr>
          <w:p w:rsidR="00000000" w:rsidDel="00000000" w:rsidP="00000000" w:rsidRDefault="00000000" w:rsidRPr="00000000" w14:paraId="00000006">
            <w:pPr>
              <w:widowControl w:val="0"/>
              <w:spacing w:line="240" w:lineRule="auto"/>
              <w:ind w:left="-84" w:right="-138" w:firstLine="0"/>
              <w:jc w:val="center"/>
              <w:rPr>
                <w:rFonts w:ascii="Manrope" w:cs="Manrope" w:eastAsia="Manrope" w:hAnsi="Manrope"/>
                <w:b w:val="1"/>
              </w:rPr>
            </w:pPr>
            <w:r w:rsidDel="00000000" w:rsidR="00000000" w:rsidRPr="00000000">
              <w:rPr>
                <w:rFonts w:ascii="Manrope" w:cs="Manrope" w:eastAsia="Manrope" w:hAnsi="Manrope"/>
                <w:b w:val="1"/>
                <w:rtl w:val="0"/>
              </w:rPr>
              <w:t xml:space="preserve">№</w:t>
            </w:r>
          </w:p>
        </w:tc>
        <w:tc>
          <w:tcPr>
            <w:shd w:fill="auto" w:val="clear"/>
            <w:vAlign w:val="center"/>
          </w:tcPr>
          <w:p w:rsidR="00000000" w:rsidDel="00000000" w:rsidP="00000000" w:rsidRDefault="00000000" w:rsidRPr="00000000" w14:paraId="00000007">
            <w:pPr>
              <w:widowControl w:val="0"/>
              <w:spacing w:line="240" w:lineRule="auto"/>
              <w:ind w:left="-84" w:right="-138" w:firstLine="0"/>
              <w:jc w:val="center"/>
              <w:rPr>
                <w:rFonts w:ascii="Manrope" w:cs="Manrope" w:eastAsia="Manrope" w:hAnsi="Manrope"/>
                <w:b w:val="1"/>
              </w:rPr>
            </w:pPr>
            <w:r w:rsidDel="00000000" w:rsidR="00000000" w:rsidRPr="00000000">
              <w:rPr>
                <w:rFonts w:ascii="Manrope" w:cs="Manrope" w:eastAsia="Manrope" w:hAnsi="Manrope"/>
                <w:b w:val="1"/>
                <w:rtl w:val="0"/>
              </w:rPr>
              <w:t xml:space="preserve">Назва документу</w:t>
            </w:r>
          </w:p>
        </w:tc>
        <w:tc>
          <w:tcPr>
            <w:shd w:fill="auto" w:val="clear"/>
            <w:vAlign w:val="center"/>
          </w:tcPr>
          <w:p w:rsidR="00000000" w:rsidDel="00000000" w:rsidP="00000000" w:rsidRDefault="00000000" w:rsidRPr="00000000" w14:paraId="00000008">
            <w:pPr>
              <w:spacing w:line="240" w:lineRule="auto"/>
              <w:jc w:val="center"/>
              <w:rPr>
                <w:rFonts w:ascii="Manrope" w:cs="Manrope" w:eastAsia="Manrope" w:hAnsi="Manrope"/>
              </w:rPr>
            </w:pPr>
            <w:r w:rsidDel="00000000" w:rsidR="00000000" w:rsidRPr="00000000">
              <w:rPr>
                <w:rFonts w:ascii="Manrope" w:cs="Manrope" w:eastAsia="Manrope" w:hAnsi="Manrope"/>
                <w:b w:val="1"/>
                <w:rtl w:val="0"/>
              </w:rPr>
              <w:t xml:space="preserve">Вимога до форми документу</w:t>
            </w:r>
            <w:r w:rsidDel="00000000" w:rsidR="00000000" w:rsidRPr="00000000">
              <w:rPr>
                <w:rtl w:val="0"/>
              </w:rPr>
            </w:r>
          </w:p>
        </w:tc>
      </w:tr>
      <w:tr>
        <w:trPr>
          <w:cantSplit w:val="0"/>
          <w:trHeight w:val="1530" w:hRule="atLeast"/>
          <w:tblHeader w:val="0"/>
        </w:trPr>
        <w:tc>
          <w:tcPr>
            <w:shd w:fill="auto" w:val="clear"/>
            <w:vAlign w:val="center"/>
          </w:tcPr>
          <w:p w:rsidR="00000000" w:rsidDel="00000000" w:rsidP="00000000" w:rsidRDefault="00000000" w:rsidRPr="00000000" w14:paraId="00000009">
            <w:pPr>
              <w:spacing w:line="240" w:lineRule="auto"/>
              <w:ind w:left="-84" w:right="-138" w:firstLine="0"/>
              <w:jc w:val="center"/>
              <w:rPr>
                <w:rFonts w:ascii="Manrope" w:cs="Manrope" w:eastAsia="Manrope" w:hAnsi="Manrope"/>
              </w:rPr>
            </w:pPr>
            <w:r w:rsidDel="00000000" w:rsidR="00000000" w:rsidRPr="00000000">
              <w:rPr>
                <w:rFonts w:ascii="Manrope" w:cs="Manrope" w:eastAsia="Manrope" w:hAnsi="Manrope"/>
                <w:rtl w:val="0"/>
              </w:rPr>
              <w:t xml:space="preserve">1</w:t>
            </w:r>
          </w:p>
        </w:tc>
        <w:tc>
          <w:tcPr>
            <w:shd w:fill="auto" w:val="clear"/>
            <w:vAlign w:val="center"/>
          </w:tcPr>
          <w:p w:rsidR="00000000" w:rsidDel="00000000" w:rsidP="00000000" w:rsidRDefault="00000000" w:rsidRPr="00000000" w14:paraId="0000000A">
            <w:pPr>
              <w:spacing w:line="240" w:lineRule="auto"/>
              <w:ind w:left="-84" w:right="-138" w:firstLine="0"/>
              <w:rPr>
                <w:rFonts w:ascii="Manrope" w:cs="Manrope" w:eastAsia="Manrope" w:hAnsi="Manrope"/>
              </w:rPr>
            </w:pPr>
            <w:r w:rsidDel="00000000" w:rsidR="00000000" w:rsidRPr="00000000">
              <w:rPr>
                <w:rFonts w:ascii="Manrope" w:cs="Manrope" w:eastAsia="Manrope" w:hAnsi="Manrope"/>
                <w:rtl w:val="0"/>
              </w:rPr>
              <w:t xml:space="preserve">Реєстраційні документи</w:t>
            </w:r>
          </w:p>
        </w:tc>
        <w:tc>
          <w:tcPr>
            <w:shd w:fill="auto" w:val="clear"/>
            <w:vAlign w:val="center"/>
          </w:tcPr>
          <w:p w:rsidR="00000000" w:rsidDel="00000000" w:rsidP="00000000" w:rsidRDefault="00000000" w:rsidRPr="00000000" w14:paraId="0000000B">
            <w:pPr>
              <w:widowControl w:val="0"/>
              <w:shd w:fill="ffffff" w:val="clear"/>
              <w:jc w:val="both"/>
              <w:rPr>
                <w:rFonts w:ascii="Manrope" w:cs="Manrope" w:eastAsia="Manrope" w:hAnsi="Manrope"/>
              </w:rPr>
            </w:pPr>
            <w:r w:rsidDel="00000000" w:rsidR="00000000" w:rsidRPr="00000000">
              <w:rPr>
                <w:rFonts w:ascii="Manrope" w:cs="Manrope" w:eastAsia="Manrope" w:hAnsi="Manrope"/>
                <w:rtl w:val="0"/>
              </w:rPr>
              <w:t xml:space="preserve">- витяг/виписка з Єдиного державного реєстру юридичних осіб, фізичних осіб-підприємців та громадських формувань – сканована копія (остання версія);</w:t>
            </w:r>
          </w:p>
          <w:p w:rsidR="00000000" w:rsidDel="00000000" w:rsidP="00000000" w:rsidRDefault="00000000" w:rsidRPr="00000000" w14:paraId="0000000C">
            <w:pPr>
              <w:widowControl w:val="0"/>
              <w:shd w:fill="ffffff" w:val="clear"/>
              <w:spacing w:line="240" w:lineRule="auto"/>
              <w:jc w:val="both"/>
              <w:rPr>
                <w:rFonts w:ascii="Manrope" w:cs="Manrope" w:eastAsia="Manrope" w:hAnsi="Manrope"/>
                <w:i w:val="1"/>
              </w:rPr>
            </w:pPr>
            <w:r w:rsidDel="00000000" w:rsidR="00000000" w:rsidRPr="00000000">
              <w:rPr>
                <w:rFonts w:ascii="Manrope" w:cs="Manrope" w:eastAsia="Manrope" w:hAnsi="Manrope"/>
                <w:rtl w:val="0"/>
              </w:rPr>
              <w:t xml:space="preserve">- статут учасника (положення, установчий договір або інший документ, який його замінює) у повному обсязі із останніми змінами (у разі наявності таких змін) - сканована копія</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0D">
            <w:pPr>
              <w:spacing w:line="240" w:lineRule="auto"/>
              <w:ind w:left="-84" w:right="-138" w:firstLine="0"/>
              <w:jc w:val="center"/>
              <w:rPr>
                <w:rFonts w:ascii="Manrope" w:cs="Manrope" w:eastAsia="Manrope" w:hAnsi="Manrope"/>
              </w:rPr>
            </w:pPr>
            <w:r w:rsidDel="00000000" w:rsidR="00000000" w:rsidRPr="00000000">
              <w:rPr>
                <w:rFonts w:ascii="Manrope" w:cs="Manrope" w:eastAsia="Manrope" w:hAnsi="Manrope"/>
                <w:rtl w:val="0"/>
              </w:rPr>
              <w:t xml:space="preserve">2</w:t>
            </w:r>
          </w:p>
        </w:tc>
        <w:tc>
          <w:tcPr>
            <w:shd w:fill="auto" w:val="clear"/>
            <w:vAlign w:val="center"/>
          </w:tcPr>
          <w:p w:rsidR="00000000" w:rsidDel="00000000" w:rsidP="00000000" w:rsidRDefault="00000000" w:rsidRPr="00000000" w14:paraId="0000000E">
            <w:pPr>
              <w:spacing w:line="240" w:lineRule="auto"/>
              <w:rPr>
                <w:rFonts w:ascii="Manrope" w:cs="Manrope" w:eastAsia="Manrope" w:hAnsi="Manrope"/>
              </w:rPr>
            </w:pPr>
            <w:r w:rsidDel="00000000" w:rsidR="00000000" w:rsidRPr="00000000">
              <w:rPr>
                <w:rFonts w:ascii="Manrope" w:cs="Manrope" w:eastAsia="Manrope" w:hAnsi="Manrope"/>
                <w:rtl w:val="0"/>
              </w:rPr>
              <w:t xml:space="preserve">Документ, що підтверджує статус платника податків:</w:t>
            </w:r>
          </w:p>
          <w:p w:rsidR="00000000" w:rsidDel="00000000" w:rsidP="00000000" w:rsidRDefault="00000000" w:rsidRPr="00000000" w14:paraId="0000000F">
            <w:pPr>
              <w:spacing w:line="240" w:lineRule="auto"/>
              <w:ind w:left="-84" w:right="-138" w:firstLine="0"/>
              <w:rPr>
                <w:rFonts w:ascii="Manrope" w:cs="Manrope" w:eastAsia="Manrope" w:hAnsi="Manrope"/>
              </w:rPr>
            </w:pPr>
            <w:r w:rsidDel="00000000" w:rsidR="00000000" w:rsidRPr="00000000">
              <w:rPr>
                <w:rtl w:val="0"/>
              </w:rPr>
            </w:r>
          </w:p>
        </w:tc>
        <w:tc>
          <w:tcPr>
            <w:shd w:fill="auto" w:val="clear"/>
            <w:vAlign w:val="center"/>
          </w:tcPr>
          <w:p w:rsidR="00000000" w:rsidDel="00000000" w:rsidP="00000000" w:rsidRDefault="00000000" w:rsidRPr="00000000" w14:paraId="00000010">
            <w:pPr>
              <w:widowControl w:val="0"/>
              <w:shd w:fill="ffffff" w:val="clear"/>
              <w:tabs>
                <w:tab w:val="left" w:leader="none" w:pos="1080"/>
              </w:tabs>
              <w:spacing w:line="240" w:lineRule="auto"/>
              <w:jc w:val="both"/>
              <w:rPr>
                <w:rFonts w:ascii="Manrope" w:cs="Manrope" w:eastAsia="Manrope" w:hAnsi="Manrope"/>
              </w:rPr>
            </w:pPr>
            <w:r w:rsidDel="00000000" w:rsidR="00000000" w:rsidRPr="00000000">
              <w:rPr>
                <w:rFonts w:ascii="Manrope" w:cs="Manrope" w:eastAsia="Manrope" w:hAnsi="Manrope"/>
                <w:rtl w:val="0"/>
              </w:rPr>
              <w:t xml:space="preserve">- витяг з Реєстру платників єдиного податку  (3 група)  для учасника, який є платником єдиного податку;</w:t>
            </w:r>
          </w:p>
          <w:p w:rsidR="00000000" w:rsidDel="00000000" w:rsidP="00000000" w:rsidRDefault="00000000" w:rsidRPr="00000000" w14:paraId="00000011">
            <w:pPr>
              <w:widowControl w:val="0"/>
              <w:shd w:fill="ffffff" w:val="clear"/>
              <w:tabs>
                <w:tab w:val="left" w:leader="none" w:pos="1080"/>
              </w:tabs>
              <w:spacing w:line="240" w:lineRule="auto"/>
              <w:jc w:val="both"/>
              <w:rPr>
                <w:rFonts w:ascii="Cambria" w:cs="Cambria" w:eastAsia="Cambria" w:hAnsi="Cambria"/>
              </w:rPr>
            </w:pPr>
            <w:r w:rsidDel="00000000" w:rsidR="00000000" w:rsidRPr="00000000">
              <w:rPr>
                <w:rFonts w:ascii="Manrope" w:cs="Manrope" w:eastAsia="Manrope" w:hAnsi="Manrope"/>
                <w:rtl w:val="0"/>
              </w:rPr>
              <w:t xml:space="preserve">У разі, якщо учасник є платником податку на прибуток на загальних підставах - довідка у довільній формі.</w:t>
            </w:r>
            <w:r w:rsidDel="00000000" w:rsidR="00000000" w:rsidRPr="00000000">
              <w:rPr>
                <w:rtl w:val="0"/>
              </w:rPr>
            </w:r>
          </w:p>
        </w:tc>
      </w:tr>
      <w:tr>
        <w:trPr>
          <w:cantSplit w:val="0"/>
          <w:trHeight w:val="1140" w:hRule="atLeast"/>
          <w:tblHeader w:val="0"/>
        </w:trPr>
        <w:tc>
          <w:tcPr>
            <w:shd w:fill="auto" w:val="clear"/>
            <w:vAlign w:val="center"/>
          </w:tcPr>
          <w:p w:rsidR="00000000" w:rsidDel="00000000" w:rsidP="00000000" w:rsidRDefault="00000000" w:rsidRPr="00000000" w14:paraId="00000012">
            <w:pPr>
              <w:spacing w:line="240" w:lineRule="auto"/>
              <w:ind w:left="-84" w:right="-138" w:firstLine="0"/>
              <w:jc w:val="center"/>
              <w:rPr>
                <w:rFonts w:ascii="Manrope" w:cs="Manrope" w:eastAsia="Manrope" w:hAnsi="Manrope"/>
              </w:rPr>
            </w:pPr>
            <w:r w:rsidDel="00000000" w:rsidR="00000000" w:rsidRPr="00000000">
              <w:rPr>
                <w:rFonts w:ascii="Manrope" w:cs="Manrope" w:eastAsia="Manrope" w:hAnsi="Manrope"/>
                <w:rtl w:val="0"/>
              </w:rPr>
              <w:t xml:space="preserve">3</w:t>
            </w:r>
          </w:p>
        </w:tc>
        <w:tc>
          <w:tcPr>
            <w:shd w:fill="auto" w:val="clear"/>
            <w:vAlign w:val="center"/>
          </w:tcPr>
          <w:p w:rsidR="00000000" w:rsidDel="00000000" w:rsidP="00000000" w:rsidRDefault="00000000" w:rsidRPr="00000000" w14:paraId="00000013">
            <w:pPr>
              <w:spacing w:line="240" w:lineRule="auto"/>
              <w:ind w:left="-84" w:right="-138" w:firstLine="0"/>
              <w:rPr>
                <w:rFonts w:ascii="Manrope" w:cs="Manrope" w:eastAsia="Manrope" w:hAnsi="Manrope"/>
              </w:rPr>
            </w:pPr>
            <w:r w:rsidDel="00000000" w:rsidR="00000000" w:rsidRPr="00000000">
              <w:rPr>
                <w:rFonts w:ascii="Manrope" w:cs="Manrope" w:eastAsia="Manrope" w:hAnsi="Manrope"/>
                <w:color w:val="0e1d2f"/>
                <w:highlight w:val="white"/>
                <w:rtl w:val="0"/>
              </w:rPr>
              <w:t xml:space="preserve">Документи, що підтверджують повноваження щодо підпису документів тендерної пропозиції</w:t>
            </w:r>
            <w:r w:rsidDel="00000000" w:rsidR="00000000" w:rsidRPr="00000000">
              <w:rPr>
                <w:rtl w:val="0"/>
              </w:rPr>
            </w:r>
          </w:p>
        </w:tc>
        <w:tc>
          <w:tcPr>
            <w:shd w:fill="auto" w:val="clear"/>
            <w:vAlign w:val="center"/>
          </w:tcPr>
          <w:p w:rsidR="00000000" w:rsidDel="00000000" w:rsidP="00000000" w:rsidRDefault="00000000" w:rsidRPr="00000000" w14:paraId="00000014">
            <w:pPr>
              <w:spacing w:line="240" w:lineRule="auto"/>
              <w:jc w:val="both"/>
              <w:rPr>
                <w:rFonts w:ascii="Manrope" w:cs="Manrope" w:eastAsia="Manrope" w:hAnsi="Manrope"/>
                <w:color w:val="0e1d2f"/>
                <w:highlight w:val="white"/>
              </w:rPr>
            </w:pPr>
            <w:r w:rsidDel="00000000" w:rsidR="00000000" w:rsidRPr="00000000">
              <w:rPr>
                <w:rFonts w:ascii="Manrope" w:cs="Manrope" w:eastAsia="Manrope" w:hAnsi="Manrope"/>
                <w:color w:val="0e1d2f"/>
                <w:highlight w:val="white"/>
                <w:rtl w:val="0"/>
              </w:rPr>
              <w:t xml:space="preserve">- протокол засновників та/або наказ про призначення (у разі підписання керівником); </w:t>
            </w:r>
          </w:p>
          <w:p w:rsidR="00000000" w:rsidDel="00000000" w:rsidP="00000000" w:rsidRDefault="00000000" w:rsidRPr="00000000" w14:paraId="00000015">
            <w:pPr>
              <w:spacing w:line="240" w:lineRule="auto"/>
              <w:jc w:val="both"/>
              <w:rPr>
                <w:rFonts w:ascii="Manrope" w:cs="Manrope" w:eastAsia="Manrope" w:hAnsi="Manrope"/>
              </w:rPr>
            </w:pPr>
            <w:r w:rsidDel="00000000" w:rsidR="00000000" w:rsidRPr="00000000">
              <w:rPr>
                <w:rFonts w:ascii="Manrope" w:cs="Manrope" w:eastAsia="Manrope" w:hAnsi="Manrope"/>
                <w:color w:val="0e1d2f"/>
                <w:highlight w:val="white"/>
                <w:rtl w:val="0"/>
              </w:rPr>
              <w:t xml:space="preserve">- довіреність (у разі підписання іншою уповноваженою особою Учасника,</w:t>
            </w:r>
            <w:r w:rsidDel="00000000" w:rsidR="00000000" w:rsidRPr="00000000">
              <w:rPr>
                <w:rFonts w:ascii="Manrope" w:cs="Manrope" w:eastAsia="Manrope" w:hAnsi="Manrope"/>
                <w:rtl w:val="0"/>
              </w:rPr>
              <w:t xml:space="preserve"> з переліком наданих повноважень, необхідних для участі у торгах) </w:t>
            </w:r>
          </w:p>
          <w:p w:rsidR="00000000" w:rsidDel="00000000" w:rsidP="00000000" w:rsidRDefault="00000000" w:rsidRPr="00000000" w14:paraId="00000016">
            <w:pPr>
              <w:spacing w:line="240" w:lineRule="auto"/>
              <w:jc w:val="both"/>
              <w:rPr>
                <w:rFonts w:ascii="Manrope" w:cs="Manrope" w:eastAsia="Manrope" w:hAnsi="Manrope"/>
              </w:rPr>
            </w:pPr>
            <w:r w:rsidDel="00000000" w:rsidR="00000000" w:rsidRPr="00000000">
              <w:rPr>
                <w:rFonts w:ascii="Manrope" w:cs="Manrope" w:eastAsia="Manrope" w:hAnsi="Manrope"/>
                <w:rtl w:val="0"/>
              </w:rPr>
              <w:t xml:space="preserve">- сканована копія</w:t>
            </w:r>
            <w:r w:rsidDel="00000000" w:rsidR="00000000" w:rsidRPr="00000000">
              <w:rPr>
                <w:rFonts w:ascii="Manrope" w:cs="Manrope" w:eastAsia="Manrope" w:hAnsi="Manrope"/>
                <w:color w:val="0e1d2f"/>
                <w:highlight w:val="white"/>
                <w:rtl w:val="0"/>
              </w:rPr>
              <w:t xml:space="preserve">, або інший документ, що підтверджує повноваження представника учасника на підписання документів.</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17">
            <w:pPr>
              <w:spacing w:line="240" w:lineRule="auto"/>
              <w:ind w:left="-84" w:right="-138" w:firstLine="0"/>
              <w:jc w:val="center"/>
              <w:rPr>
                <w:rFonts w:ascii="Manrope" w:cs="Manrope" w:eastAsia="Manrope" w:hAnsi="Manrope"/>
              </w:rPr>
            </w:pPr>
            <w:r w:rsidDel="00000000" w:rsidR="00000000" w:rsidRPr="00000000">
              <w:rPr>
                <w:rFonts w:ascii="Manrope" w:cs="Manrope" w:eastAsia="Manrope" w:hAnsi="Manrope"/>
                <w:rtl w:val="0"/>
              </w:rPr>
              <w:t xml:space="preserve">4</w:t>
            </w:r>
          </w:p>
        </w:tc>
        <w:tc>
          <w:tcPr>
            <w:shd w:fill="auto" w:val="clear"/>
            <w:vAlign w:val="center"/>
          </w:tcPr>
          <w:p w:rsidR="00000000" w:rsidDel="00000000" w:rsidP="00000000" w:rsidRDefault="00000000" w:rsidRPr="00000000" w14:paraId="00000018">
            <w:pPr>
              <w:spacing w:line="240" w:lineRule="auto"/>
              <w:ind w:left="-84" w:right="-138" w:firstLine="0"/>
              <w:rPr>
                <w:rFonts w:ascii="Manrope" w:cs="Manrope" w:eastAsia="Manrope" w:hAnsi="Manrope"/>
                <w:color w:val="0e1d2f"/>
                <w:highlight w:val="white"/>
              </w:rPr>
            </w:pPr>
            <w:r w:rsidDel="00000000" w:rsidR="00000000" w:rsidRPr="00000000">
              <w:rPr>
                <w:rFonts w:ascii="Manrope" w:cs="Manrope" w:eastAsia="Manrope" w:hAnsi="Manrope"/>
                <w:color w:val="0e1d2f"/>
                <w:highlight w:val="white"/>
                <w:rtl w:val="0"/>
              </w:rPr>
              <w:t xml:space="preserve">Інформація щодо вартості послуг</w:t>
            </w:r>
          </w:p>
        </w:tc>
        <w:tc>
          <w:tcPr>
            <w:shd w:fill="auto" w:val="clear"/>
            <w:vAlign w:val="center"/>
          </w:tcPr>
          <w:p w:rsidR="00000000" w:rsidDel="00000000" w:rsidP="00000000" w:rsidRDefault="00000000" w:rsidRPr="00000000" w14:paraId="00000019">
            <w:pPr>
              <w:spacing w:line="240" w:lineRule="auto"/>
              <w:jc w:val="both"/>
              <w:rPr>
                <w:rFonts w:ascii="Cambria" w:cs="Cambria" w:eastAsia="Cambria" w:hAnsi="Cambria"/>
                <w:b w:val="1"/>
                <w:color w:val="0070c0"/>
                <w:u w:val="single"/>
              </w:rPr>
            </w:pPr>
            <w:r w:rsidDel="00000000" w:rsidR="00000000" w:rsidRPr="00000000">
              <w:rPr>
                <w:rFonts w:ascii="Manrope" w:cs="Manrope" w:eastAsia="Manrope" w:hAnsi="Manrope"/>
                <w:rtl w:val="0"/>
              </w:rPr>
              <w:t xml:space="preserve">Цінова пропозиція за формою, наведеною в </w:t>
            </w:r>
            <w:r w:rsidDel="00000000" w:rsidR="00000000" w:rsidRPr="00000000">
              <w:rPr>
                <w:rFonts w:ascii="Manrope" w:cs="Manrope" w:eastAsia="Manrope" w:hAnsi="Manrope"/>
                <w:b w:val="1"/>
                <w:rtl w:val="0"/>
              </w:rPr>
              <w:t xml:space="preserve">Додатку 3</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1A">
            <w:pPr>
              <w:spacing w:line="240" w:lineRule="auto"/>
              <w:ind w:left="-84" w:right="-138" w:firstLine="0"/>
              <w:jc w:val="center"/>
              <w:rPr>
                <w:rFonts w:ascii="Cambria" w:cs="Cambria" w:eastAsia="Cambria" w:hAnsi="Cambria"/>
              </w:rPr>
            </w:pPr>
            <w:r w:rsidDel="00000000" w:rsidR="00000000" w:rsidRPr="00000000">
              <w:rPr>
                <w:rFonts w:ascii="Cambria" w:cs="Cambria" w:eastAsia="Cambria" w:hAnsi="Cambria"/>
                <w:rtl w:val="0"/>
              </w:rPr>
              <w:t xml:space="preserve">5</w:t>
            </w:r>
          </w:p>
        </w:tc>
        <w:tc>
          <w:tcPr>
            <w:shd w:fill="auto" w:val="clear"/>
            <w:vAlign w:val="center"/>
          </w:tcPr>
          <w:p w:rsidR="00000000" w:rsidDel="00000000" w:rsidP="00000000" w:rsidRDefault="00000000" w:rsidRPr="00000000" w14:paraId="0000001B">
            <w:pPr>
              <w:spacing w:line="240" w:lineRule="auto"/>
              <w:ind w:left="-84" w:right="-138" w:firstLine="0"/>
              <w:rPr>
                <w:rFonts w:ascii="Manrope" w:cs="Manrope" w:eastAsia="Manrope" w:hAnsi="Manrope"/>
              </w:rPr>
            </w:pPr>
            <w:r w:rsidDel="00000000" w:rsidR="00000000" w:rsidRPr="00000000">
              <w:rPr>
                <w:rFonts w:ascii="Manrope" w:cs="Manrope" w:eastAsia="Manrope" w:hAnsi="Manrope"/>
                <w:rtl w:val="0"/>
              </w:rPr>
              <w:t xml:space="preserve">Підтвердження наявності загального професійного досвіду надання консультаційних/ експертних послуг у соціальній, управлінській, проєктній чи суміжних сферах (не менше 2 років)</w:t>
            </w:r>
            <w:r w:rsidDel="00000000" w:rsidR="00000000" w:rsidRPr="00000000">
              <w:rPr>
                <w:rtl w:val="0"/>
              </w:rPr>
            </w:r>
          </w:p>
        </w:tc>
        <w:tc>
          <w:tcPr>
            <w:shd w:fill="auto" w:val="clear"/>
            <w:vAlign w:val="center"/>
          </w:tcPr>
          <w:p w:rsidR="00000000" w:rsidDel="00000000" w:rsidP="00000000" w:rsidRDefault="00000000" w:rsidRPr="00000000" w14:paraId="0000001C">
            <w:pPr>
              <w:spacing w:line="240" w:lineRule="auto"/>
              <w:jc w:val="both"/>
              <w:rPr>
                <w:rFonts w:ascii="Manrope" w:cs="Manrope" w:eastAsia="Manrope" w:hAnsi="Manrope"/>
                <w:color w:val="0e1d2f"/>
                <w:highlight w:val="white"/>
              </w:rPr>
            </w:pPr>
            <w:r w:rsidDel="00000000" w:rsidR="00000000" w:rsidRPr="00000000">
              <w:rPr>
                <w:rFonts w:ascii="Manrope" w:cs="Manrope" w:eastAsia="Manrope" w:hAnsi="Manrope"/>
                <w:rtl w:val="0"/>
              </w:rPr>
              <w:t xml:space="preserve">Для </w:t>
            </w:r>
            <w:r w:rsidDel="00000000" w:rsidR="00000000" w:rsidRPr="00000000">
              <w:rPr>
                <w:rFonts w:ascii="Manrope" w:cs="Manrope" w:eastAsia="Manrope" w:hAnsi="Manrope"/>
                <w:color w:val="0e1d2f"/>
                <w:highlight w:val="white"/>
                <w:rtl w:val="0"/>
              </w:rPr>
              <w:t xml:space="preserve">підтвердження кваліфікаційного критерію «Загальний професійний досвід надання консультаційних/експертних послуг у соціальній, управлінській, проєктній чи суміжних сферах (не менше 2 років)» Учасники надають Копії договорів або Акти виконаних робіт/ листи-підтвердження / рекомендації від замовників:</w:t>
            </w:r>
          </w:p>
          <w:p w:rsidR="00000000" w:rsidDel="00000000" w:rsidP="00000000" w:rsidRDefault="00000000" w:rsidRPr="00000000" w14:paraId="0000001D">
            <w:pPr>
              <w:spacing w:line="240" w:lineRule="auto"/>
              <w:jc w:val="both"/>
              <w:rPr>
                <w:rFonts w:ascii="Manrope" w:cs="Manrope" w:eastAsia="Manrope" w:hAnsi="Manrope"/>
                <w:color w:val="0e1d2f"/>
                <w:highlight w:val="white"/>
              </w:rPr>
            </w:pPr>
            <w:r w:rsidDel="00000000" w:rsidR="00000000" w:rsidRPr="00000000">
              <w:rPr>
                <w:rFonts w:ascii="Manrope" w:cs="Manrope" w:eastAsia="Manrope" w:hAnsi="Manrope"/>
                <w:color w:val="0e1d2f"/>
                <w:highlight w:val="white"/>
                <w:rtl w:val="0"/>
              </w:rPr>
              <w:t xml:space="preserve">– укладених за останні 2+ роки;</w:t>
            </w:r>
          </w:p>
          <w:p w:rsidR="00000000" w:rsidDel="00000000" w:rsidP="00000000" w:rsidRDefault="00000000" w:rsidRPr="00000000" w14:paraId="0000001E">
            <w:pPr>
              <w:spacing w:line="240" w:lineRule="auto"/>
              <w:rPr>
                <w:rFonts w:ascii="Manrope" w:cs="Manrope" w:eastAsia="Manrope" w:hAnsi="Manrope"/>
                <w:color w:val="0e1d2f"/>
                <w:highlight w:val="white"/>
              </w:rPr>
            </w:pPr>
            <w:r w:rsidDel="00000000" w:rsidR="00000000" w:rsidRPr="00000000">
              <w:rPr>
                <w:rFonts w:ascii="Manrope" w:cs="Manrope" w:eastAsia="Manrope" w:hAnsi="Manrope"/>
                <w:color w:val="0e1d2f"/>
                <w:highlight w:val="white"/>
                <w:rtl w:val="0"/>
              </w:rPr>
              <w:t xml:space="preserve">–з описом завдань, подібних до предмету тендеру (наприклад, аналітика, фасилітація, консалтинг, проєктне управління тощо).</w:t>
            </w:r>
          </w:p>
          <w:p w:rsidR="00000000" w:rsidDel="00000000" w:rsidP="00000000" w:rsidRDefault="00000000" w:rsidRPr="00000000" w14:paraId="0000001F">
            <w:pPr>
              <w:spacing w:line="240" w:lineRule="auto"/>
              <w:rPr>
                <w:rFonts w:ascii="Manrope" w:cs="Manrope" w:eastAsia="Manrope" w:hAnsi="Manrope"/>
                <w:color w:val="0e1d2f"/>
                <w:highlight w:val="white"/>
              </w:rPr>
            </w:pPr>
            <w:r w:rsidDel="00000000" w:rsidR="00000000" w:rsidRPr="00000000">
              <w:rPr>
                <w:rFonts w:ascii="Manrope" w:cs="Manrope" w:eastAsia="Manrope" w:hAnsi="Manrope"/>
                <w:color w:val="0e1d2f"/>
                <w:highlight w:val="white"/>
                <w:rtl w:val="0"/>
              </w:rPr>
              <w:t xml:space="preserve">Опис проєктів або коротке портфоліо (до 1 сторінки)– де зазначено роль, період, тип послуг, замовник.</w:t>
            </w:r>
          </w:p>
          <w:p w:rsidR="00000000" w:rsidDel="00000000" w:rsidP="00000000" w:rsidRDefault="00000000" w:rsidRPr="00000000" w14:paraId="00000020">
            <w:pPr>
              <w:spacing w:line="240" w:lineRule="auto"/>
              <w:jc w:val="both"/>
              <w:rPr>
                <w:rFonts w:ascii="Manrope" w:cs="Manrope" w:eastAsia="Manrope" w:hAnsi="Manrope"/>
                <w:color w:val="0e1d2f"/>
                <w:highlight w:val="white"/>
              </w:rPr>
            </w:pPr>
            <w:r w:rsidDel="00000000" w:rsidR="00000000" w:rsidRPr="00000000">
              <w:rPr>
                <w:rtl w:val="0"/>
              </w:rPr>
            </w:r>
          </w:p>
        </w:tc>
      </w:tr>
      <w:tr>
        <w:trPr>
          <w:cantSplit w:val="0"/>
          <w:trHeight w:val="240.51999999999998" w:hRule="atLeast"/>
          <w:tblHeader w:val="0"/>
        </w:trPr>
        <w:tc>
          <w:tcPr>
            <w:shd w:fill="auto" w:val="clear"/>
            <w:vAlign w:val="center"/>
          </w:tcPr>
          <w:p w:rsidR="00000000" w:rsidDel="00000000" w:rsidP="00000000" w:rsidRDefault="00000000" w:rsidRPr="00000000" w14:paraId="00000021">
            <w:pPr>
              <w:spacing w:line="240" w:lineRule="auto"/>
              <w:ind w:left="-84" w:right="-138" w:firstLine="0"/>
              <w:jc w:val="center"/>
              <w:rPr>
                <w:rFonts w:ascii="Cambria" w:cs="Cambria" w:eastAsia="Cambria" w:hAnsi="Cambria"/>
              </w:rPr>
            </w:pPr>
            <w:r w:rsidDel="00000000" w:rsidR="00000000" w:rsidRPr="00000000">
              <w:rPr>
                <w:rFonts w:ascii="Cambria" w:cs="Cambria" w:eastAsia="Cambria" w:hAnsi="Cambria"/>
                <w:rtl w:val="0"/>
              </w:rPr>
              <w:t xml:space="preserve">6</w:t>
            </w:r>
          </w:p>
        </w:tc>
        <w:tc>
          <w:tcPr>
            <w:shd w:fill="auto" w:val="clear"/>
            <w:vAlign w:val="center"/>
          </w:tcPr>
          <w:p w:rsidR="00000000" w:rsidDel="00000000" w:rsidP="00000000" w:rsidRDefault="00000000" w:rsidRPr="00000000" w14:paraId="00000022">
            <w:pPr>
              <w:spacing w:line="240" w:lineRule="auto"/>
              <w:ind w:left="-84" w:right="-138" w:firstLine="0"/>
              <w:rPr>
                <w:rFonts w:ascii="Manrope" w:cs="Manrope" w:eastAsia="Manrope" w:hAnsi="Manrope"/>
              </w:rPr>
            </w:pPr>
            <w:r w:rsidDel="00000000" w:rsidR="00000000" w:rsidRPr="00000000">
              <w:rPr>
                <w:rFonts w:ascii="Manrope" w:cs="Manrope" w:eastAsia="Manrope" w:hAnsi="Manrope"/>
                <w:rtl w:val="0"/>
              </w:rPr>
              <w:t xml:space="preserve">Підтвердження наявності досвіду практичної взаємодії з обласними державними адміністраціями та територіальними громадами у 2023–2025 роках</w:t>
            </w:r>
          </w:p>
        </w:tc>
        <w:tc>
          <w:tcPr>
            <w:shd w:fill="auto" w:val="clear"/>
            <w:vAlign w:val="center"/>
          </w:tcPr>
          <w:p w:rsidR="00000000" w:rsidDel="00000000" w:rsidP="00000000" w:rsidRDefault="00000000" w:rsidRPr="00000000" w14:paraId="00000023">
            <w:pPr>
              <w:spacing w:line="240" w:lineRule="auto"/>
              <w:jc w:val="both"/>
              <w:rPr>
                <w:rFonts w:ascii="Manrope" w:cs="Manrope" w:eastAsia="Manrope" w:hAnsi="Manrope"/>
              </w:rPr>
            </w:pPr>
            <w:r w:rsidDel="00000000" w:rsidR="00000000" w:rsidRPr="00000000">
              <w:rPr>
                <w:rFonts w:ascii="Manrope" w:cs="Manrope" w:eastAsia="Manrope" w:hAnsi="Manrope"/>
                <w:rtl w:val="0"/>
              </w:rPr>
              <w:t xml:space="preserve">Описаний досвід роботи із керівництвом області та громадами 2023-2025 роки </w:t>
            </w:r>
          </w:p>
        </w:tc>
      </w:tr>
    </w:tbl>
    <w:p w:rsidR="00000000" w:rsidDel="00000000" w:rsidP="00000000" w:rsidRDefault="00000000" w:rsidRPr="00000000" w14:paraId="00000024">
      <w:pPr>
        <w:ind w:left="-283"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ind w:left="-283" w:firstLine="0"/>
        <w:rPr>
          <w:rFonts w:ascii="Manrope" w:cs="Manrope" w:eastAsia="Manrope" w:hAnsi="Manrope"/>
          <w:b w:val="1"/>
        </w:rPr>
      </w:pPr>
      <w:r w:rsidDel="00000000" w:rsidR="00000000" w:rsidRPr="00000000">
        <w:rPr>
          <w:rFonts w:ascii="Manrope" w:cs="Manrope" w:eastAsia="Manrope" w:hAnsi="Manrope"/>
          <w:b w:val="1"/>
          <w:rtl w:val="0"/>
        </w:rPr>
        <w:t xml:space="preserve">ЗАСТЕРЕЖЕННЯ: </w:t>
      </w:r>
    </w:p>
    <w:p w:rsidR="00000000" w:rsidDel="00000000" w:rsidP="00000000" w:rsidRDefault="00000000" w:rsidRPr="00000000" w14:paraId="00000026">
      <w:pPr>
        <w:jc w:val="both"/>
        <w:rPr>
          <w:rFonts w:ascii="Manrope" w:cs="Manrope" w:eastAsia="Manrope" w:hAnsi="Manrope"/>
        </w:rPr>
      </w:pPr>
      <w:r w:rsidDel="00000000" w:rsidR="00000000" w:rsidRPr="00000000">
        <w:rPr>
          <w:rFonts w:ascii="Manrope" w:cs="Manrope" w:eastAsia="Manrope" w:hAnsi="Manrope"/>
          <w:rtl w:val="0"/>
        </w:rPr>
        <w:t xml:space="preserve">За результатами аналізу тендерних пропозицій Замовником буде здійснено комплексну перевірку Учасника. Замовник залишає за собою право відхилити пропозицію Учасника, у разі, якщо при перевірці Учасника  буде з'ясовано та/або встановлено, що:</w:t>
      </w:r>
    </w:p>
    <w:p w:rsidR="00000000" w:rsidDel="00000000" w:rsidP="00000000" w:rsidRDefault="00000000" w:rsidRPr="00000000" w14:paraId="00000027">
      <w:pPr>
        <w:numPr>
          <w:ilvl w:val="0"/>
          <w:numId w:val="1"/>
        </w:numPr>
        <w:spacing w:before="240" w:lineRule="auto"/>
        <w:ind w:left="425" w:hanging="294"/>
        <w:rPr>
          <w:rFonts w:ascii="Manrope" w:cs="Manrope" w:eastAsia="Manrope" w:hAnsi="Manrope"/>
        </w:rPr>
      </w:pPr>
      <w:r w:rsidDel="00000000" w:rsidR="00000000" w:rsidRPr="00000000">
        <w:rPr>
          <w:rFonts w:ascii="Manrope" w:cs="Manrope" w:eastAsia="Manrope" w:hAnsi="Manrope"/>
          <w:rtl w:val="0"/>
        </w:rPr>
        <w:t xml:space="preserve">учасник перебуває у санкційних списках (національних або міжнародних);</w:t>
      </w:r>
    </w:p>
    <w:p w:rsidR="00000000" w:rsidDel="00000000" w:rsidP="00000000" w:rsidRDefault="00000000" w:rsidRPr="00000000" w14:paraId="00000028">
      <w:pPr>
        <w:numPr>
          <w:ilvl w:val="0"/>
          <w:numId w:val="1"/>
        </w:numPr>
        <w:ind w:left="425" w:hanging="294"/>
        <w:rPr>
          <w:rFonts w:ascii="Manrope" w:cs="Manrope" w:eastAsia="Manrope" w:hAnsi="Manrope"/>
        </w:rPr>
      </w:pPr>
      <w:r w:rsidDel="00000000" w:rsidR="00000000" w:rsidRPr="00000000">
        <w:rPr>
          <w:rFonts w:ascii="Manrope" w:cs="Manrope" w:eastAsia="Manrope" w:hAnsi="Manrope"/>
          <w:rtl w:val="0"/>
        </w:rPr>
        <w:t xml:space="preserve">учасника внесено до Єдиного реєстру підприємств, щодо яких порушено провадження у справі про банкрутство;</w:t>
      </w:r>
    </w:p>
    <w:p w:rsidR="00000000" w:rsidDel="00000000" w:rsidP="00000000" w:rsidRDefault="00000000" w:rsidRPr="00000000" w14:paraId="00000029">
      <w:pPr>
        <w:numPr>
          <w:ilvl w:val="0"/>
          <w:numId w:val="1"/>
        </w:numPr>
        <w:ind w:left="425" w:hanging="294"/>
        <w:rPr>
          <w:rFonts w:ascii="Manrope" w:cs="Manrope" w:eastAsia="Manrope" w:hAnsi="Manrope"/>
        </w:rPr>
      </w:pPr>
      <w:r w:rsidDel="00000000" w:rsidR="00000000" w:rsidRPr="00000000">
        <w:rPr>
          <w:rFonts w:ascii="Manrope" w:cs="Manrope" w:eastAsia="Manrope" w:hAnsi="Manrope"/>
          <w:rtl w:val="0"/>
        </w:rPr>
        <w:t xml:space="preserve">посадова особа (та/або фізична особа-підприємець), яка підписує тендерну пропозицію, має судимість за кримінальне правопорушення, вчинене з корисливих мотивів ,зокрема, пов’язане з хабарництвом, шахрайством або відмиванням коштів, яка не знята та/або не погашена у встановленому законом порядку;</w:t>
      </w:r>
    </w:p>
    <w:p w:rsidR="00000000" w:rsidDel="00000000" w:rsidP="00000000" w:rsidRDefault="00000000" w:rsidRPr="00000000" w14:paraId="0000002A">
      <w:pPr>
        <w:numPr>
          <w:ilvl w:val="0"/>
          <w:numId w:val="1"/>
        </w:numPr>
        <w:ind w:left="425" w:hanging="294"/>
        <w:rPr>
          <w:rFonts w:ascii="Manrope" w:cs="Manrope" w:eastAsia="Manrope" w:hAnsi="Manrope"/>
        </w:rPr>
      </w:pPr>
      <w:r w:rsidDel="00000000" w:rsidR="00000000" w:rsidRPr="00000000">
        <w:rPr>
          <w:rFonts w:ascii="Manrope" w:cs="Manrope" w:eastAsia="Manrope" w:hAnsi="Manrope"/>
          <w:rtl w:val="0"/>
        </w:rPr>
        <w:t xml:space="preserve">учасник має заборгованість перед державним або місцевим бюджетом, а також державними цільовими фондами;</w:t>
      </w:r>
    </w:p>
    <w:p w:rsidR="00000000" w:rsidDel="00000000" w:rsidP="00000000" w:rsidRDefault="00000000" w:rsidRPr="00000000" w14:paraId="0000002B">
      <w:pPr>
        <w:numPr>
          <w:ilvl w:val="0"/>
          <w:numId w:val="1"/>
        </w:numPr>
        <w:ind w:left="425" w:hanging="294"/>
        <w:rPr>
          <w:rFonts w:ascii="Manrope" w:cs="Manrope" w:eastAsia="Manrope" w:hAnsi="Manrope"/>
        </w:rPr>
      </w:pPr>
      <w:r w:rsidDel="00000000" w:rsidR="00000000" w:rsidRPr="00000000">
        <w:rPr>
          <w:rFonts w:ascii="Manrope" w:cs="Manrope" w:eastAsia="Manrope" w:hAnsi="Manrope"/>
          <w:rtl w:val="0"/>
        </w:rPr>
        <w:t xml:space="preserve">кінцеві бенефіціарні власники Учасника є політично значущими особами (PEP) або мають прямий чи опосередкований зв’язок з політично значущими особами чи офшорними юрисдикціями, що підпадають під критерії ризикових, згідно з міжнародними стандартами фінансового моніторингу;</w:t>
      </w:r>
    </w:p>
    <w:p w:rsidR="00000000" w:rsidDel="00000000" w:rsidP="00000000" w:rsidRDefault="00000000" w:rsidRPr="00000000" w14:paraId="0000002C">
      <w:pPr>
        <w:numPr>
          <w:ilvl w:val="0"/>
          <w:numId w:val="1"/>
        </w:numPr>
        <w:spacing w:after="240" w:lineRule="auto"/>
        <w:ind w:left="425" w:hanging="294"/>
        <w:rPr>
          <w:rFonts w:ascii="Manrope" w:cs="Manrope" w:eastAsia="Manrope" w:hAnsi="Manrope"/>
        </w:rPr>
      </w:pPr>
      <w:r w:rsidDel="00000000" w:rsidR="00000000" w:rsidRPr="00000000">
        <w:rPr>
          <w:rFonts w:ascii="Manrope" w:cs="Manrope" w:eastAsia="Manrope" w:hAnsi="Manrope"/>
          <w:rtl w:val="0"/>
        </w:rPr>
        <w:t xml:space="preserve">юридична особа зареєстрована на тимчасово окупованій території України (відповідно до чинного законодавства та офіційного переліку ТОТ), або має адресу, що належить до переліку масової реєстрації юридичних осіб (зокрема, адреси, за якими зареєстровано значну кількість компаній), що може свідчити про фіктивний характер діяльності.</w:t>
        <w:br w:type="textWrapping"/>
      </w:r>
    </w:p>
    <w:p w:rsidR="00000000" w:rsidDel="00000000" w:rsidP="00000000" w:rsidRDefault="00000000" w:rsidRPr="00000000" w14:paraId="0000002D">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F">
      <w:pPr>
        <w:rPr>
          <w:color w:val="0e1d2f"/>
          <w:sz w:val="30"/>
          <w:szCs w:val="30"/>
          <w:highlight w:val="white"/>
        </w:rPr>
      </w:pPr>
      <w:r w:rsidDel="00000000" w:rsidR="00000000" w:rsidRPr="00000000">
        <w:rPr>
          <w:rtl w:val="0"/>
        </w:rPr>
      </w:r>
    </w:p>
    <w:sectPr>
      <w:pgSz w:h="11909" w:w="16834" w:orient="landscape"/>
      <w:pgMar w:bottom="573" w:top="425" w:left="1559" w:right="111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mbria"/>
  <w:font w:name="Manrope">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a4" w:customStyle="1">
    <w:basedOn w:val="TableNormal3"/>
    <w:tblPr>
      <w:tblStyleRowBandSize w:val="1"/>
      <w:tblStyleColBandSize w:val="1"/>
      <w:tblCellMar>
        <w:left w:w="115.0" w:type="dxa"/>
        <w:right w:w="115.0" w:type="dxa"/>
      </w:tblCellMar>
    </w:tblPr>
  </w:style>
  <w:style w:type="table" w:styleId="a5" w:customStyle="1">
    <w:basedOn w:val="TableNormal3"/>
    <w:tblPr>
      <w:tblStyleRowBandSize w:val="1"/>
      <w:tblStyleColBandSize w:val="1"/>
      <w:tblCellMar>
        <w:left w:w="115.0" w:type="dxa"/>
        <w:right w:w="115.0" w:type="dxa"/>
      </w:tblCellMar>
    </w:tblPr>
  </w:style>
  <w:style w:type="table" w:styleId="a6" w:customStyle="1">
    <w:basedOn w:val="TableNormal3"/>
    <w:tblPr>
      <w:tblStyleRowBandSize w:val="1"/>
      <w:tblStyleColBandSize w:val="1"/>
      <w:tblCellMar>
        <w:left w:w="115.0" w:type="dxa"/>
        <w:right w:w="115.0" w:type="dxa"/>
      </w:tblCellMar>
    </w:tblPr>
  </w:style>
  <w:style w:type="table" w:styleId="a7" w:customStyle="1">
    <w:basedOn w:val="TableNormal3"/>
    <w:tblPr>
      <w:tblStyleRowBandSize w:val="1"/>
      <w:tblStyleColBandSize w:val="1"/>
      <w:tblCellMar>
        <w:left w:w="115.0" w:type="dxa"/>
        <w:right w:w="115.0" w:type="dxa"/>
      </w:tblCellMar>
    </w:tblPr>
  </w:style>
  <w:style w:type="table" w:styleId="a8" w:customStyle="1">
    <w:basedOn w:val="TableNormal2"/>
    <w:tblPr>
      <w:tblStyleRowBandSize w:val="1"/>
      <w:tblStyleColBandSize w:val="1"/>
      <w:tblCellMar>
        <w:left w:w="115.0" w:type="dxa"/>
        <w:right w:w="115.0" w:type="dxa"/>
      </w:tblCellMar>
    </w:tblPr>
  </w:style>
  <w:style w:type="table" w:styleId="a9" w:customStyle="1">
    <w:basedOn w:val="TableNormal2"/>
    <w:tblPr>
      <w:tblStyleRowBandSize w:val="1"/>
      <w:tblStyleColBandSize w:val="1"/>
      <w:tblCellMar>
        <w:left w:w="115.0" w:type="dxa"/>
        <w:right w:w="115.0" w:type="dxa"/>
      </w:tblCellMar>
    </w:tblPr>
  </w:style>
  <w:style w:type="table" w:styleId="ab" w:customStyle="1">
    <w:basedOn w:val="TableNormal2"/>
    <w:tblPr>
      <w:tblStyleRowBandSize w:val="1"/>
      <w:tblStyleColBandSize w:val="1"/>
      <w:tblCellMar>
        <w:left w:w="115.0" w:type="dxa"/>
        <w:right w:w="115.0" w:type="dxa"/>
      </w:tblCellMar>
    </w:tblPr>
  </w:style>
  <w:style w:type="paragraph" w:styleId="ac">
    <w:name w:val="List Paragraph"/>
    <w:basedOn w:val="a"/>
    <w:uiPriority w:val="34"/>
    <w:qFormat w:val="1"/>
    <w:rsid w:val="00AE7DA5"/>
    <w:pPr>
      <w:ind w:left="720"/>
      <w:contextualSpacing w:val="1"/>
    </w:p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anrope-regular.ttf"/><Relationship Id="rId2" Type="http://schemas.openxmlformats.org/officeDocument/2006/relationships/font" Target="fonts/Manrope-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PvKS0gtI9u0o4ySyUs3nCegkjg==">CgMxLjAyCWlkLmdqZGd4czgAciExT2FkbHdDV0V2SVI4MXkxdnZKZWRHMExsSWNJTmgtcVU=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2023-05-08T17:31:00Z</dcterms:created>
</cp:coreProperties>
</file>