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CBB" w:rsidRPr="00F42CBB" w:rsidRDefault="00F42CBB" w:rsidP="00F42CBB">
      <w:pPr>
        <w:spacing w:after="0"/>
        <w:ind w:firstLine="720"/>
        <w:jc w:val="right"/>
        <w:rPr>
          <w:rFonts w:ascii="Georgia" w:hAnsi="Georgia" w:cs="Arial"/>
          <w:i/>
          <w:color w:val="000000" w:themeColor="text1"/>
          <w:sz w:val="24"/>
          <w:szCs w:val="24"/>
          <w:lang w:val="uk-UA"/>
        </w:rPr>
      </w:pPr>
      <w:r w:rsidRPr="00F42CBB">
        <w:rPr>
          <w:rFonts w:ascii="Georgia" w:hAnsi="Georgia" w:cs="Arial"/>
          <w:i/>
          <w:color w:val="000000" w:themeColor="text1"/>
          <w:sz w:val="24"/>
          <w:szCs w:val="24"/>
          <w:lang w:val="uk-UA"/>
        </w:rPr>
        <w:t>Новина</w:t>
      </w:r>
    </w:p>
    <w:p w:rsidR="00F42CBB" w:rsidRPr="00F42CBB" w:rsidRDefault="00F42CBB" w:rsidP="00F42CBB">
      <w:pPr>
        <w:spacing w:after="0"/>
        <w:ind w:firstLine="720"/>
        <w:jc w:val="right"/>
        <w:rPr>
          <w:rFonts w:ascii="Georgia" w:hAnsi="Georgia" w:cs="Arial"/>
          <w:i/>
          <w:color w:val="000000" w:themeColor="text1"/>
          <w:sz w:val="24"/>
          <w:szCs w:val="24"/>
          <w:lang w:val="uk-UA"/>
        </w:rPr>
      </w:pPr>
      <w:r w:rsidRPr="00F42CBB">
        <w:rPr>
          <w:rFonts w:ascii="Georgia" w:hAnsi="Georgia" w:cs="Arial"/>
          <w:i/>
          <w:color w:val="000000" w:themeColor="text1"/>
          <w:sz w:val="24"/>
          <w:szCs w:val="24"/>
          <w:lang w:val="uk-UA"/>
        </w:rPr>
        <w:t>Київ, 11.09.2015</w:t>
      </w:r>
    </w:p>
    <w:p w:rsidR="00F42CBB" w:rsidRPr="00F42CBB" w:rsidRDefault="00F42CBB" w:rsidP="00F42CBB">
      <w:pPr>
        <w:spacing w:after="0"/>
        <w:ind w:firstLine="720"/>
        <w:jc w:val="center"/>
        <w:rPr>
          <w:rFonts w:ascii="Georgia" w:hAnsi="Georgia" w:cs="Arial"/>
          <w:b/>
          <w:color w:val="000000" w:themeColor="text1"/>
          <w:sz w:val="24"/>
          <w:szCs w:val="24"/>
          <w:lang w:val="uk-UA"/>
        </w:rPr>
      </w:pPr>
    </w:p>
    <w:p w:rsidR="00F42CBB" w:rsidRPr="00F42CBB" w:rsidRDefault="00F42CBB" w:rsidP="00F42CBB">
      <w:pPr>
        <w:spacing w:after="0"/>
        <w:ind w:firstLine="720"/>
        <w:jc w:val="center"/>
        <w:rPr>
          <w:rFonts w:ascii="Georgia" w:hAnsi="Georgia" w:cs="Arial"/>
          <w:b/>
          <w:color w:val="000000" w:themeColor="text1"/>
          <w:sz w:val="24"/>
          <w:szCs w:val="24"/>
          <w:lang w:val="uk-UA"/>
        </w:rPr>
      </w:pPr>
      <w:r>
        <w:rPr>
          <w:rFonts w:ascii="Georgia" w:hAnsi="Georgia" w:cs="Arial"/>
          <w:b/>
          <w:color w:val="000000" w:themeColor="text1"/>
          <w:sz w:val="24"/>
          <w:szCs w:val="24"/>
          <w:lang w:val="uk-UA"/>
        </w:rPr>
        <w:t xml:space="preserve">БФ «Пацієнти України» </w:t>
      </w:r>
      <w:r w:rsidR="00697C08">
        <w:rPr>
          <w:rFonts w:ascii="Georgia" w:hAnsi="Georgia" w:cs="Arial"/>
          <w:b/>
          <w:color w:val="000000" w:themeColor="text1"/>
          <w:sz w:val="24"/>
          <w:szCs w:val="24"/>
          <w:lang w:val="uk-UA"/>
        </w:rPr>
        <w:t>презентував</w:t>
      </w:r>
      <w:r w:rsidRPr="00F42CBB">
        <w:rPr>
          <w:rFonts w:ascii="Georgia" w:hAnsi="Georgia" w:cs="Arial"/>
          <w:b/>
          <w:color w:val="000000" w:themeColor="text1"/>
          <w:sz w:val="24"/>
          <w:szCs w:val="24"/>
          <w:lang w:val="uk-UA"/>
        </w:rPr>
        <w:t xml:space="preserve"> звіт за півтора року сво</w:t>
      </w:r>
      <w:r>
        <w:rPr>
          <w:rFonts w:ascii="Georgia" w:hAnsi="Georgia" w:cs="Arial"/>
          <w:b/>
          <w:color w:val="000000" w:themeColor="text1"/>
          <w:sz w:val="24"/>
          <w:szCs w:val="24"/>
          <w:lang w:val="uk-UA"/>
        </w:rPr>
        <w:t>є</w:t>
      </w:r>
      <w:r w:rsidRPr="00F42CBB">
        <w:rPr>
          <w:rFonts w:ascii="Georgia" w:hAnsi="Georgia" w:cs="Arial"/>
          <w:b/>
          <w:color w:val="000000" w:themeColor="text1"/>
          <w:sz w:val="24"/>
          <w:szCs w:val="24"/>
          <w:lang w:val="uk-UA"/>
        </w:rPr>
        <w:t>ї діяльності</w:t>
      </w:r>
    </w:p>
    <w:p w:rsidR="00F42CBB" w:rsidRPr="00F42CBB" w:rsidRDefault="00F42CBB" w:rsidP="00F42CBB">
      <w:pPr>
        <w:spacing w:after="0"/>
        <w:ind w:firstLine="720"/>
        <w:jc w:val="right"/>
        <w:rPr>
          <w:rFonts w:ascii="Georgia" w:hAnsi="Georgia" w:cs="Arial"/>
          <w:i/>
          <w:color w:val="000000" w:themeColor="text1"/>
          <w:sz w:val="24"/>
          <w:szCs w:val="24"/>
          <w:lang w:val="uk-UA"/>
        </w:rPr>
      </w:pPr>
    </w:p>
    <w:p w:rsidR="002631DD" w:rsidRPr="002631DD" w:rsidRDefault="00F42CBB" w:rsidP="002631DD">
      <w:pPr>
        <w:shd w:val="clear" w:color="auto" w:fill="FFFFFF"/>
        <w:spacing w:after="100"/>
        <w:ind w:firstLine="720"/>
        <w:jc w:val="both"/>
        <w:rPr>
          <w:rFonts w:ascii="Georgia" w:eastAsia="Times New Roman" w:hAnsi="Georgia" w:cs="Arial"/>
          <w:iCs/>
          <w:color w:val="000000" w:themeColor="text1"/>
          <w:sz w:val="24"/>
          <w:szCs w:val="24"/>
          <w:lang w:val="uk-UA"/>
        </w:rPr>
      </w:pPr>
      <w:r w:rsidRPr="002631DD">
        <w:rPr>
          <w:rFonts w:ascii="Georgia" w:eastAsia="Times New Roman" w:hAnsi="Georgia" w:cs="Arial"/>
          <w:iCs/>
          <w:color w:val="000000" w:themeColor="text1"/>
          <w:sz w:val="24"/>
          <w:szCs w:val="24"/>
          <w:lang w:val="uk-UA"/>
        </w:rPr>
        <w:t xml:space="preserve">Вперше відбулася публічна презентація звіту діяльності БФ «Пацієнти України» у п’ятницю, 11 </w:t>
      </w:r>
      <w:r w:rsidR="00FE2E27">
        <w:rPr>
          <w:rFonts w:ascii="Georgia" w:eastAsia="Times New Roman" w:hAnsi="Georgia" w:cs="Arial"/>
          <w:iCs/>
          <w:color w:val="000000" w:themeColor="text1"/>
          <w:sz w:val="24"/>
          <w:szCs w:val="24"/>
          <w:lang w:val="uk-UA"/>
        </w:rPr>
        <w:t>вересня</w:t>
      </w:r>
      <w:bookmarkStart w:id="0" w:name="_GoBack"/>
      <w:bookmarkEnd w:id="0"/>
      <w:r w:rsidRPr="002631DD">
        <w:rPr>
          <w:rFonts w:ascii="Georgia" w:eastAsia="Times New Roman" w:hAnsi="Georgia" w:cs="Arial"/>
          <w:iCs/>
          <w:color w:val="000000" w:themeColor="text1"/>
          <w:sz w:val="24"/>
          <w:szCs w:val="24"/>
          <w:lang w:val="uk-UA"/>
        </w:rPr>
        <w:t xml:space="preserve"> 2015 року</w:t>
      </w:r>
      <w:r w:rsidR="00697C08" w:rsidRPr="00697C08">
        <w:rPr>
          <w:rFonts w:ascii="Georgia" w:eastAsia="Times New Roman" w:hAnsi="Georgia" w:cs="Arial"/>
          <w:iCs/>
          <w:color w:val="000000" w:themeColor="text1"/>
          <w:sz w:val="24"/>
          <w:szCs w:val="24"/>
          <w:lang w:val="uk-UA"/>
        </w:rPr>
        <w:t>,</w:t>
      </w:r>
      <w:r w:rsidRPr="002631DD">
        <w:rPr>
          <w:rFonts w:ascii="Georgia" w:eastAsia="Times New Roman" w:hAnsi="Georgia" w:cs="Arial"/>
          <w:iCs/>
          <w:color w:val="000000" w:themeColor="text1"/>
          <w:sz w:val="24"/>
          <w:szCs w:val="24"/>
          <w:lang w:val="uk-UA"/>
        </w:rPr>
        <w:t xml:space="preserve"> в Просторі «Часопис».</w:t>
      </w:r>
    </w:p>
    <w:p w:rsidR="00F42CBB" w:rsidRPr="002631DD" w:rsidRDefault="00F42CBB" w:rsidP="002631DD">
      <w:pPr>
        <w:shd w:val="clear" w:color="auto" w:fill="FFFFFF"/>
        <w:spacing w:after="100"/>
        <w:ind w:firstLine="720"/>
        <w:jc w:val="both"/>
        <w:rPr>
          <w:rFonts w:ascii="Georgia" w:eastAsia="Times New Roman" w:hAnsi="Georgia" w:cs="Arial"/>
          <w:iCs/>
          <w:color w:val="000000" w:themeColor="text1"/>
          <w:sz w:val="24"/>
          <w:szCs w:val="24"/>
          <w:lang w:val="uk-UA"/>
        </w:rPr>
      </w:pPr>
      <w:r w:rsidRPr="002631DD">
        <w:rPr>
          <w:rFonts w:ascii="Georgia" w:eastAsia="Times New Roman" w:hAnsi="Georgia" w:cs="Arial"/>
          <w:iCs/>
          <w:color w:val="000000" w:themeColor="text1"/>
          <w:sz w:val="24"/>
          <w:szCs w:val="24"/>
          <w:lang w:val="uk-UA"/>
        </w:rPr>
        <w:t>Участь у</w:t>
      </w:r>
      <w:r w:rsidR="00697C08">
        <w:rPr>
          <w:rFonts w:ascii="Georgia" w:eastAsia="Times New Roman" w:hAnsi="Georgia" w:cs="Arial"/>
          <w:iCs/>
          <w:color w:val="000000" w:themeColor="text1"/>
          <w:sz w:val="24"/>
          <w:szCs w:val="24"/>
          <w:lang w:val="uk-UA"/>
        </w:rPr>
        <w:t xml:space="preserve"> заході взяли партнери, донори Ф</w:t>
      </w:r>
      <w:r w:rsidRPr="002631DD">
        <w:rPr>
          <w:rFonts w:ascii="Georgia" w:eastAsia="Times New Roman" w:hAnsi="Georgia" w:cs="Arial"/>
          <w:iCs/>
          <w:color w:val="000000" w:themeColor="text1"/>
          <w:sz w:val="24"/>
          <w:szCs w:val="24"/>
          <w:lang w:val="uk-UA"/>
        </w:rPr>
        <w:t>онду, а також представники влади, журналісти, правління та члени БФ «Пацієнти України».</w:t>
      </w:r>
    </w:p>
    <w:p w:rsidR="00F42CBB" w:rsidRPr="002631DD" w:rsidRDefault="00F42CBB" w:rsidP="002631DD">
      <w:pPr>
        <w:shd w:val="clear" w:color="auto" w:fill="FFFFFF"/>
        <w:spacing w:after="100"/>
        <w:ind w:firstLine="720"/>
        <w:jc w:val="both"/>
        <w:rPr>
          <w:rFonts w:ascii="Georgia" w:eastAsia="Times New Roman" w:hAnsi="Georgia" w:cs="Arial"/>
          <w:iCs/>
          <w:color w:val="000000" w:themeColor="text1"/>
          <w:sz w:val="24"/>
          <w:szCs w:val="24"/>
          <w:lang w:val="uk-UA"/>
        </w:rPr>
      </w:pPr>
      <w:r w:rsidRPr="002631DD">
        <w:rPr>
          <w:rFonts w:ascii="Georgia" w:eastAsia="Times New Roman" w:hAnsi="Georgia" w:cs="Arial"/>
          <w:iCs/>
          <w:color w:val="000000" w:themeColor="text1"/>
          <w:sz w:val="24"/>
          <w:szCs w:val="24"/>
          <w:lang w:val="uk-UA"/>
        </w:rPr>
        <w:t xml:space="preserve">Ключовим моментом в презентаційній частині зустрічі стала демонстрація </w:t>
      </w:r>
      <w:r w:rsidR="00697C08">
        <w:rPr>
          <w:rFonts w:ascii="Georgia" w:eastAsia="Times New Roman" w:hAnsi="Georgia" w:cs="Arial"/>
          <w:iCs/>
          <w:color w:val="000000" w:themeColor="text1"/>
          <w:sz w:val="24"/>
          <w:szCs w:val="24"/>
          <w:lang w:val="uk-UA"/>
        </w:rPr>
        <w:t>основних досягнень Ф</w:t>
      </w:r>
      <w:r w:rsidRPr="002631DD">
        <w:rPr>
          <w:rFonts w:ascii="Georgia" w:eastAsia="Times New Roman" w:hAnsi="Georgia" w:cs="Arial"/>
          <w:iCs/>
          <w:color w:val="000000" w:themeColor="text1"/>
          <w:sz w:val="24"/>
          <w:szCs w:val="24"/>
          <w:lang w:val="uk-UA"/>
        </w:rPr>
        <w:t>онду у сфері реформування системи охорони здоров’я України, своєчасності та прозорості державних закупівель ліків та вакцин, збільшення бюджету України на лікування, допомоги партнерським організаціям. Також БФ «Пацієнти України» представили фінансовий звіт та познайомили присутніх із командою своєї організації.</w:t>
      </w:r>
    </w:p>
    <w:p w:rsidR="00F42CBB" w:rsidRPr="002631DD" w:rsidRDefault="00F42CBB" w:rsidP="002631DD">
      <w:pPr>
        <w:shd w:val="clear" w:color="auto" w:fill="FFFFFF"/>
        <w:spacing w:after="100"/>
        <w:ind w:firstLine="720"/>
        <w:jc w:val="both"/>
        <w:rPr>
          <w:rFonts w:ascii="Georgia" w:eastAsia="Times New Roman" w:hAnsi="Georgia" w:cs="Arial"/>
          <w:b/>
          <w:i/>
          <w:iCs/>
          <w:color w:val="000000" w:themeColor="text1"/>
          <w:sz w:val="24"/>
          <w:szCs w:val="24"/>
          <w:lang w:val="uk-UA"/>
        </w:rPr>
      </w:pPr>
      <w:r w:rsidRPr="002631DD">
        <w:rPr>
          <w:rFonts w:ascii="Georgia" w:eastAsia="Times New Roman" w:hAnsi="Georgia" w:cs="Arial"/>
          <w:i/>
          <w:iCs/>
          <w:color w:val="000000" w:themeColor="text1"/>
          <w:sz w:val="24"/>
          <w:szCs w:val="24"/>
          <w:lang w:val="uk-UA"/>
        </w:rPr>
        <w:t xml:space="preserve">«Нас часто запитують, чим ми реально займаємося і як працюємо. Адже на поверхні лише шалені акції, пікети та купа телевізійних сюжетів. Насправді за кожним досягненням, законопроектом чи зайвим мільярдом державного бюджету, який вибороли для хворих «Пацієнти України», стоять сотні годин роботи, зустрічей та листів нашої команди», – </w:t>
      </w:r>
      <w:r w:rsidRPr="002631DD">
        <w:rPr>
          <w:rFonts w:ascii="Georgia" w:eastAsia="Times New Roman" w:hAnsi="Georgia" w:cs="Arial"/>
          <w:b/>
          <w:i/>
          <w:iCs/>
          <w:color w:val="000000" w:themeColor="text1"/>
          <w:sz w:val="24"/>
          <w:szCs w:val="24"/>
          <w:lang w:val="uk-UA"/>
        </w:rPr>
        <w:t xml:space="preserve">зауважила Ольга </w:t>
      </w:r>
      <w:proofErr w:type="spellStart"/>
      <w:r w:rsidRPr="002631DD">
        <w:rPr>
          <w:rFonts w:ascii="Georgia" w:eastAsia="Times New Roman" w:hAnsi="Georgia" w:cs="Arial"/>
          <w:b/>
          <w:i/>
          <w:iCs/>
          <w:color w:val="000000" w:themeColor="text1"/>
          <w:sz w:val="24"/>
          <w:szCs w:val="24"/>
          <w:lang w:val="uk-UA"/>
        </w:rPr>
        <w:t>Стефанишина</w:t>
      </w:r>
      <w:proofErr w:type="spellEnd"/>
      <w:r w:rsidRPr="002631DD">
        <w:rPr>
          <w:rFonts w:ascii="Georgia" w:eastAsia="Times New Roman" w:hAnsi="Georgia" w:cs="Arial"/>
          <w:b/>
          <w:i/>
          <w:iCs/>
          <w:color w:val="000000" w:themeColor="text1"/>
          <w:sz w:val="24"/>
          <w:szCs w:val="24"/>
          <w:lang w:val="uk-UA"/>
        </w:rPr>
        <w:t>, виконавчий директор БФ «Пацієнти України».</w:t>
      </w:r>
    </w:p>
    <w:p w:rsidR="00F42CBB" w:rsidRPr="002631DD" w:rsidRDefault="00F42CBB" w:rsidP="00F42CBB">
      <w:pPr>
        <w:shd w:val="clear" w:color="auto" w:fill="FFFFFF"/>
        <w:spacing w:after="100"/>
        <w:ind w:firstLine="720"/>
        <w:jc w:val="both"/>
        <w:rPr>
          <w:rFonts w:ascii="Georgia" w:eastAsia="Times New Roman" w:hAnsi="Georgia" w:cs="Arial"/>
          <w:i/>
          <w:iCs/>
          <w:color w:val="000000" w:themeColor="text1"/>
          <w:sz w:val="24"/>
          <w:szCs w:val="24"/>
          <w:lang w:val="uk-UA"/>
        </w:rPr>
      </w:pPr>
      <w:r w:rsidRPr="002631DD">
        <w:rPr>
          <w:rFonts w:ascii="Georgia" w:eastAsia="Times New Roman" w:hAnsi="Georgia" w:cs="Arial"/>
          <w:i/>
          <w:iCs/>
          <w:color w:val="000000" w:themeColor="text1"/>
          <w:sz w:val="24"/>
          <w:szCs w:val="24"/>
          <w:lang w:val="uk-UA"/>
        </w:rPr>
        <w:t>«Публічно звітувати має влада, держструктури та громадські організації. Це має бути нормою для України. Прозорість – наша основна зброя проти корупції та зловживань в медичній царині. Публічність обговорення напрямків нашої роботи – має стати доброю традицією для розбудови громадянсь</w:t>
      </w:r>
      <w:r w:rsidR="00697C08">
        <w:rPr>
          <w:rFonts w:ascii="Georgia" w:eastAsia="Times New Roman" w:hAnsi="Georgia" w:cs="Arial"/>
          <w:i/>
          <w:iCs/>
          <w:color w:val="000000" w:themeColor="text1"/>
          <w:sz w:val="24"/>
          <w:szCs w:val="24"/>
          <w:lang w:val="uk-UA"/>
        </w:rPr>
        <w:t>кого суспільства</w:t>
      </w:r>
      <w:r w:rsidRPr="002631DD">
        <w:rPr>
          <w:rFonts w:ascii="Georgia" w:eastAsia="Times New Roman" w:hAnsi="Georgia" w:cs="Arial"/>
          <w:i/>
          <w:iCs/>
          <w:color w:val="000000" w:themeColor="text1"/>
          <w:sz w:val="24"/>
          <w:szCs w:val="24"/>
          <w:lang w:val="uk-UA"/>
        </w:rPr>
        <w:t xml:space="preserve">», </w:t>
      </w:r>
      <w:r w:rsidR="002631DD" w:rsidRPr="002631DD">
        <w:rPr>
          <w:rFonts w:ascii="Georgia" w:eastAsia="Times New Roman" w:hAnsi="Georgia" w:cs="Arial"/>
          <w:i/>
          <w:iCs/>
          <w:color w:val="000000" w:themeColor="text1"/>
          <w:sz w:val="24"/>
          <w:szCs w:val="24"/>
          <w:lang w:val="uk-UA"/>
        </w:rPr>
        <w:t>–</w:t>
      </w:r>
      <w:r w:rsidRPr="002631DD">
        <w:rPr>
          <w:rFonts w:ascii="Georgia" w:eastAsia="Times New Roman" w:hAnsi="Georgia" w:cs="Arial"/>
          <w:i/>
          <w:iCs/>
          <w:color w:val="000000" w:themeColor="text1"/>
          <w:sz w:val="24"/>
          <w:szCs w:val="24"/>
          <w:lang w:val="uk-UA"/>
        </w:rPr>
        <w:t xml:space="preserve"> </w:t>
      </w:r>
      <w:r w:rsidRPr="002631DD">
        <w:rPr>
          <w:rFonts w:ascii="Georgia" w:eastAsia="Times New Roman" w:hAnsi="Georgia" w:cs="Arial"/>
          <w:b/>
          <w:i/>
          <w:iCs/>
          <w:color w:val="000000" w:themeColor="text1"/>
          <w:sz w:val="24"/>
          <w:szCs w:val="24"/>
          <w:lang w:val="uk-UA"/>
        </w:rPr>
        <w:t>додає Дмитро Шерембей, голова БФ «Пацієнти України»</w:t>
      </w:r>
      <w:r w:rsidR="002631DD" w:rsidRPr="002631DD">
        <w:rPr>
          <w:rFonts w:ascii="Georgia" w:eastAsia="Times New Roman" w:hAnsi="Georgia" w:cs="Arial"/>
          <w:b/>
          <w:i/>
          <w:iCs/>
          <w:color w:val="000000" w:themeColor="text1"/>
          <w:sz w:val="24"/>
          <w:szCs w:val="24"/>
          <w:lang w:val="uk-UA"/>
        </w:rPr>
        <w:t>.</w:t>
      </w:r>
      <w:r w:rsidRPr="002631DD">
        <w:rPr>
          <w:rFonts w:ascii="Georgia" w:eastAsia="Times New Roman" w:hAnsi="Georgia" w:cs="Arial"/>
          <w:i/>
          <w:iCs/>
          <w:color w:val="000000" w:themeColor="text1"/>
          <w:sz w:val="24"/>
          <w:szCs w:val="24"/>
          <w:lang w:val="uk-UA"/>
        </w:rPr>
        <w:t xml:space="preserve"> </w:t>
      </w:r>
    </w:p>
    <w:p w:rsidR="00F42CBB" w:rsidRPr="002631DD" w:rsidRDefault="00F42CBB" w:rsidP="00F42CBB">
      <w:pPr>
        <w:shd w:val="clear" w:color="auto" w:fill="FFFFFF"/>
        <w:spacing w:after="100"/>
        <w:ind w:firstLine="720"/>
        <w:jc w:val="both"/>
        <w:rPr>
          <w:rFonts w:ascii="Georgia" w:eastAsia="Times New Roman" w:hAnsi="Georgia" w:cs="Arial"/>
          <w:iCs/>
          <w:color w:val="000000" w:themeColor="text1"/>
          <w:sz w:val="24"/>
          <w:szCs w:val="24"/>
          <w:lang w:val="uk-UA"/>
        </w:rPr>
      </w:pPr>
      <w:r w:rsidRPr="002631DD">
        <w:rPr>
          <w:rFonts w:ascii="Georgia" w:eastAsia="Times New Roman" w:hAnsi="Georgia" w:cs="Arial"/>
          <w:iCs/>
          <w:color w:val="000000" w:themeColor="text1"/>
          <w:sz w:val="24"/>
          <w:szCs w:val="24"/>
          <w:lang w:val="uk-UA"/>
        </w:rPr>
        <w:t>Усім учасникам зустрічі публічний звіт про діяльність БФ «Пацієнти України» був надісланий</w:t>
      </w:r>
      <w:r w:rsidR="002631DD" w:rsidRPr="002631DD">
        <w:rPr>
          <w:rFonts w:ascii="Georgia" w:eastAsia="Times New Roman" w:hAnsi="Georgia" w:cs="Arial"/>
          <w:iCs/>
          <w:color w:val="000000" w:themeColor="text1"/>
          <w:sz w:val="24"/>
          <w:szCs w:val="24"/>
          <w:lang w:val="uk-UA"/>
        </w:rPr>
        <w:t xml:space="preserve"> в унікальному </w:t>
      </w:r>
      <w:proofErr w:type="spellStart"/>
      <w:r w:rsidR="002631DD" w:rsidRPr="002631DD">
        <w:rPr>
          <w:rFonts w:ascii="Georgia" w:eastAsia="Times New Roman" w:hAnsi="Georgia" w:cs="Arial"/>
          <w:iCs/>
          <w:color w:val="000000" w:themeColor="text1"/>
          <w:sz w:val="24"/>
          <w:szCs w:val="24"/>
          <w:lang w:val="uk-UA"/>
        </w:rPr>
        <w:t>смс</w:t>
      </w:r>
      <w:proofErr w:type="spellEnd"/>
      <w:r w:rsidR="002631DD" w:rsidRPr="002631DD">
        <w:rPr>
          <w:rFonts w:ascii="Georgia" w:eastAsia="Times New Roman" w:hAnsi="Georgia" w:cs="Arial"/>
          <w:iCs/>
          <w:color w:val="000000" w:themeColor="text1"/>
          <w:sz w:val="24"/>
          <w:szCs w:val="24"/>
          <w:lang w:val="uk-UA"/>
        </w:rPr>
        <w:t>-</w:t>
      </w:r>
      <w:r w:rsidRPr="002631DD">
        <w:rPr>
          <w:rFonts w:ascii="Georgia" w:eastAsia="Times New Roman" w:hAnsi="Georgia" w:cs="Arial"/>
          <w:iCs/>
          <w:color w:val="000000" w:themeColor="text1"/>
          <w:sz w:val="24"/>
          <w:szCs w:val="24"/>
          <w:lang w:val="uk-UA"/>
        </w:rPr>
        <w:t>форматі.</w:t>
      </w:r>
    </w:p>
    <w:p w:rsidR="00506428" w:rsidRPr="00F42CBB" w:rsidRDefault="002631DD" w:rsidP="002631DD">
      <w:pPr>
        <w:shd w:val="clear" w:color="auto" w:fill="FFFFFF"/>
        <w:spacing w:after="100"/>
        <w:ind w:firstLine="720"/>
        <w:jc w:val="both"/>
        <w:rPr>
          <w:rFonts w:ascii="Georgia" w:hAnsi="Georgia"/>
          <w:color w:val="000000" w:themeColor="text1"/>
          <w:sz w:val="24"/>
          <w:szCs w:val="24"/>
          <w:lang w:val="uk-UA"/>
        </w:rPr>
      </w:pPr>
      <w:r>
        <w:rPr>
          <w:rFonts w:ascii="Georgia" w:eastAsia="Times New Roman" w:hAnsi="Georgia" w:cs="Arial"/>
          <w:color w:val="000000" w:themeColor="text1"/>
          <w:sz w:val="24"/>
          <w:szCs w:val="24"/>
          <w:lang w:val="uk-UA"/>
        </w:rPr>
        <w:t xml:space="preserve">Під час дискусійної частини </w:t>
      </w:r>
      <w:r w:rsidR="00F42CBB" w:rsidRPr="00F42CBB">
        <w:rPr>
          <w:rFonts w:ascii="Georgia" w:eastAsia="Times New Roman" w:hAnsi="Georgia" w:cs="Arial"/>
          <w:color w:val="000000" w:themeColor="text1"/>
          <w:sz w:val="24"/>
          <w:szCs w:val="24"/>
          <w:lang w:val="uk-UA"/>
        </w:rPr>
        <w:t>усі присутні: журналісти, донори та партнери організації мали можливість запропонувати напрямки роботи та актуальні проблеми, вирішення яких може стати пріоритетним на наступні</w:t>
      </w:r>
      <w:r>
        <w:rPr>
          <w:rFonts w:ascii="Georgia" w:eastAsia="Times New Roman" w:hAnsi="Georgia" w:cs="Arial"/>
          <w:color w:val="000000" w:themeColor="text1"/>
          <w:sz w:val="24"/>
          <w:szCs w:val="24"/>
          <w:lang w:val="uk-UA"/>
        </w:rPr>
        <w:t xml:space="preserve"> роки для БФ «Пацієнти України».</w:t>
      </w:r>
    </w:p>
    <w:sectPr w:rsidR="00506428" w:rsidRPr="00F42CBB" w:rsidSect="00F42CBB">
      <w:headerReference w:type="default" r:id="rId8"/>
      <w:pgSz w:w="11900" w:h="16840"/>
      <w:pgMar w:top="1418" w:right="851" w:bottom="1440"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321" w:rsidRDefault="000B5321" w:rsidP="00263E42">
      <w:pPr>
        <w:spacing w:after="0"/>
      </w:pPr>
      <w:r>
        <w:separator/>
      </w:r>
    </w:p>
  </w:endnote>
  <w:endnote w:type="continuationSeparator" w:id="0">
    <w:p w:rsidR="000B5321" w:rsidRDefault="000B5321" w:rsidP="00263E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321" w:rsidRDefault="000B5321" w:rsidP="00263E42">
      <w:pPr>
        <w:spacing w:after="0"/>
      </w:pPr>
      <w:r>
        <w:separator/>
      </w:r>
    </w:p>
  </w:footnote>
  <w:footnote w:type="continuationSeparator" w:id="0">
    <w:p w:rsidR="000B5321" w:rsidRDefault="000B5321" w:rsidP="00263E4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E42" w:rsidRDefault="001635BE" w:rsidP="00790F40">
    <w:pPr>
      <w:pStyle w:val="a3"/>
      <w:ind w:left="-900"/>
    </w:pPr>
    <w:r>
      <w:rPr>
        <w:noProof/>
        <w:lang w:val="uk-UA" w:eastAsia="uk-UA"/>
      </w:rPr>
      <w:drawing>
        <wp:inline distT="0" distB="0" distL="0" distR="0" wp14:anchorId="65F4D2CD" wp14:editId="7C4801EC">
          <wp:extent cx="6540500" cy="749300"/>
          <wp:effectExtent l="0" t="0" r="12700" b="1270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header-ukr outline.eps"/>
                  <pic:cNvPicPr/>
                </pic:nvPicPr>
                <pic:blipFill>
                  <a:blip r:embed="rId1">
                    <a:extLst>
                      <a:ext uri="{28A0092B-C50C-407E-A947-70E740481C1C}">
                        <a14:useLocalDpi xmlns:a14="http://schemas.microsoft.com/office/drawing/2010/main" val="0"/>
                      </a:ext>
                    </a:extLst>
                  </a:blip>
                  <a:stretch>
                    <a:fillRect/>
                  </a:stretch>
                </pic:blipFill>
                <pic:spPr>
                  <a:xfrm>
                    <a:off x="0" y="0"/>
                    <a:ext cx="6540500" cy="7493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CBB"/>
    <w:rsid w:val="000B5321"/>
    <w:rsid w:val="001635BE"/>
    <w:rsid w:val="002631DD"/>
    <w:rsid w:val="00263E42"/>
    <w:rsid w:val="0032123F"/>
    <w:rsid w:val="00506428"/>
    <w:rsid w:val="00606059"/>
    <w:rsid w:val="00697C08"/>
    <w:rsid w:val="0075360F"/>
    <w:rsid w:val="00790F40"/>
    <w:rsid w:val="007E35DA"/>
    <w:rsid w:val="008B6F93"/>
    <w:rsid w:val="00E430C2"/>
    <w:rsid w:val="00EA27E5"/>
    <w:rsid w:val="00F42CBB"/>
    <w:rsid w:val="00FE2E27"/>
  </w:rsids>
  <m:mathPr>
    <m:mathFont m:val="Cambria Math"/>
    <m:brkBin m:val="before"/>
    <m:brkBinSub m:val="--"/>
    <m:smallFrac m:val="0"/>
    <m:dispDef m:val="0"/>
    <m:lMargin m:val="0"/>
    <m:rMargin m:val="0"/>
    <m:defJc m:val="centerGroup"/>
    <m:wrapRight/>
    <m:intLim m:val="subSup"/>
    <m:naryLim m:val="subSup"/>
  </m:mathPr>
  <w:themeFontLang w:val="uk-U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CBB"/>
    <w:pPr>
      <w:spacing w:after="200" w:line="276" w:lineRule="auto"/>
    </w:pPr>
    <w:rPr>
      <w:rFonts w:asciiTheme="minorHAnsi" w:eastAsiaTheme="minorEastAsia" w:hAnsiTheme="minorHAnsi" w:cstheme="minorBidi"/>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E42"/>
    <w:pPr>
      <w:tabs>
        <w:tab w:val="center" w:pos="4153"/>
        <w:tab w:val="right" w:pos="8306"/>
      </w:tabs>
      <w:spacing w:line="240" w:lineRule="auto"/>
    </w:pPr>
    <w:rPr>
      <w:rFonts w:ascii="Cambria" w:eastAsia="Cambria" w:hAnsi="Cambria" w:cs="Times New Roman"/>
      <w:sz w:val="24"/>
      <w:szCs w:val="24"/>
      <w:lang w:val="en-US" w:eastAsia="en-US"/>
    </w:rPr>
  </w:style>
  <w:style w:type="character" w:customStyle="1" w:styleId="a4">
    <w:name w:val="Верхний колонтитул Знак"/>
    <w:link w:val="a3"/>
    <w:uiPriority w:val="99"/>
    <w:rsid w:val="00263E42"/>
    <w:rPr>
      <w:sz w:val="24"/>
      <w:szCs w:val="24"/>
      <w:lang w:val="en-US"/>
    </w:rPr>
  </w:style>
  <w:style w:type="paragraph" w:styleId="a5">
    <w:name w:val="footer"/>
    <w:basedOn w:val="a"/>
    <w:link w:val="a6"/>
    <w:uiPriority w:val="99"/>
    <w:unhideWhenUsed/>
    <w:rsid w:val="00263E42"/>
    <w:pPr>
      <w:tabs>
        <w:tab w:val="center" w:pos="4153"/>
        <w:tab w:val="right" w:pos="8306"/>
      </w:tabs>
      <w:spacing w:line="240" w:lineRule="auto"/>
    </w:pPr>
    <w:rPr>
      <w:rFonts w:ascii="Cambria" w:eastAsia="Cambria" w:hAnsi="Cambria" w:cs="Times New Roman"/>
      <w:sz w:val="24"/>
      <w:szCs w:val="24"/>
      <w:lang w:val="en-US" w:eastAsia="en-US"/>
    </w:rPr>
  </w:style>
  <w:style w:type="character" w:customStyle="1" w:styleId="a6">
    <w:name w:val="Нижний колонтитул Знак"/>
    <w:link w:val="a5"/>
    <w:uiPriority w:val="99"/>
    <w:rsid w:val="00263E42"/>
    <w:rPr>
      <w:sz w:val="24"/>
      <w:szCs w:val="24"/>
      <w:lang w:val="en-US"/>
    </w:rPr>
  </w:style>
  <w:style w:type="paragraph" w:styleId="a7">
    <w:name w:val="Balloon Text"/>
    <w:basedOn w:val="a"/>
    <w:link w:val="a8"/>
    <w:uiPriority w:val="99"/>
    <w:semiHidden/>
    <w:unhideWhenUsed/>
    <w:rsid w:val="0032123F"/>
    <w:pPr>
      <w:spacing w:after="0" w:line="240" w:lineRule="auto"/>
    </w:pPr>
    <w:rPr>
      <w:rFonts w:ascii="Lucida Grande" w:eastAsia="Cambria" w:hAnsi="Lucida Grande" w:cs="Lucida Grande"/>
      <w:sz w:val="18"/>
      <w:szCs w:val="18"/>
      <w:lang w:val="en-US" w:eastAsia="en-US"/>
    </w:rPr>
  </w:style>
  <w:style w:type="character" w:customStyle="1" w:styleId="a8">
    <w:name w:val="Текст выноски Знак"/>
    <w:basedOn w:val="a0"/>
    <w:link w:val="a7"/>
    <w:uiPriority w:val="99"/>
    <w:semiHidden/>
    <w:rsid w:val="0032123F"/>
    <w:rPr>
      <w:rFonts w:ascii="Lucida Grande" w:hAnsi="Lucida Grande" w:cs="Lucida Grande"/>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CBB"/>
    <w:pPr>
      <w:spacing w:after="200" w:line="276" w:lineRule="auto"/>
    </w:pPr>
    <w:rPr>
      <w:rFonts w:asciiTheme="minorHAnsi" w:eastAsiaTheme="minorEastAsia" w:hAnsiTheme="minorHAnsi" w:cstheme="minorBidi"/>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E42"/>
    <w:pPr>
      <w:tabs>
        <w:tab w:val="center" w:pos="4153"/>
        <w:tab w:val="right" w:pos="8306"/>
      </w:tabs>
      <w:spacing w:line="240" w:lineRule="auto"/>
    </w:pPr>
    <w:rPr>
      <w:rFonts w:ascii="Cambria" w:eastAsia="Cambria" w:hAnsi="Cambria" w:cs="Times New Roman"/>
      <w:sz w:val="24"/>
      <w:szCs w:val="24"/>
      <w:lang w:val="en-US" w:eastAsia="en-US"/>
    </w:rPr>
  </w:style>
  <w:style w:type="character" w:customStyle="1" w:styleId="a4">
    <w:name w:val="Верхний колонтитул Знак"/>
    <w:link w:val="a3"/>
    <w:uiPriority w:val="99"/>
    <w:rsid w:val="00263E42"/>
    <w:rPr>
      <w:sz w:val="24"/>
      <w:szCs w:val="24"/>
      <w:lang w:val="en-US"/>
    </w:rPr>
  </w:style>
  <w:style w:type="paragraph" w:styleId="a5">
    <w:name w:val="footer"/>
    <w:basedOn w:val="a"/>
    <w:link w:val="a6"/>
    <w:uiPriority w:val="99"/>
    <w:unhideWhenUsed/>
    <w:rsid w:val="00263E42"/>
    <w:pPr>
      <w:tabs>
        <w:tab w:val="center" w:pos="4153"/>
        <w:tab w:val="right" w:pos="8306"/>
      </w:tabs>
      <w:spacing w:line="240" w:lineRule="auto"/>
    </w:pPr>
    <w:rPr>
      <w:rFonts w:ascii="Cambria" w:eastAsia="Cambria" w:hAnsi="Cambria" w:cs="Times New Roman"/>
      <w:sz w:val="24"/>
      <w:szCs w:val="24"/>
      <w:lang w:val="en-US" w:eastAsia="en-US"/>
    </w:rPr>
  </w:style>
  <w:style w:type="character" w:customStyle="1" w:styleId="a6">
    <w:name w:val="Нижний колонтитул Знак"/>
    <w:link w:val="a5"/>
    <w:uiPriority w:val="99"/>
    <w:rsid w:val="00263E42"/>
    <w:rPr>
      <w:sz w:val="24"/>
      <w:szCs w:val="24"/>
      <w:lang w:val="en-US"/>
    </w:rPr>
  </w:style>
  <w:style w:type="paragraph" w:styleId="a7">
    <w:name w:val="Balloon Text"/>
    <w:basedOn w:val="a"/>
    <w:link w:val="a8"/>
    <w:uiPriority w:val="99"/>
    <w:semiHidden/>
    <w:unhideWhenUsed/>
    <w:rsid w:val="0032123F"/>
    <w:pPr>
      <w:spacing w:after="0" w:line="240" w:lineRule="auto"/>
    </w:pPr>
    <w:rPr>
      <w:rFonts w:ascii="Lucida Grande" w:eastAsia="Cambria" w:hAnsi="Lucida Grande" w:cs="Lucida Grande"/>
      <w:sz w:val="18"/>
      <w:szCs w:val="18"/>
      <w:lang w:val="en-US" w:eastAsia="en-US"/>
    </w:rPr>
  </w:style>
  <w:style w:type="character" w:customStyle="1" w:styleId="a8">
    <w:name w:val="Текст выноски Знак"/>
    <w:basedOn w:val="a0"/>
    <w:link w:val="a7"/>
    <w:uiPriority w:val="99"/>
    <w:semiHidden/>
    <w:rsid w:val="0032123F"/>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CAB\Desktop\UCAB\&#1041;&#1083;&#1072;&#1085;&#1082;&#1080;\Without%20UCAB\Patients-template-u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33CD0-CC12-48FD-BDD3-39BEBDE73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Patients-template-uk</Template>
  <TotalTime>17</TotalTime>
  <Pages>1</Pages>
  <Words>1200</Words>
  <Characters>684</Characters>
  <Application>Microsoft Office Word</Application>
  <DocSecurity>0</DocSecurity>
  <Lines>5</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1881</CharactersWithSpaces>
  <SharedDoc>false</SharedDoc>
  <HLinks>
    <vt:vector size="6" baseType="variant">
      <vt:variant>
        <vt:i4>6160427</vt:i4>
      </vt:variant>
      <vt:variant>
        <vt:i4>-1</vt:i4>
      </vt:variant>
      <vt:variant>
        <vt:i4>2049</vt:i4>
      </vt:variant>
      <vt:variant>
        <vt:i4>1</vt:i4>
      </vt:variant>
      <vt:variant>
        <vt:lpwstr>blank-header-engl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UCAB</dc:creator>
  <cp:lastModifiedBy>UCAB</cp:lastModifiedBy>
  <cp:revision>4</cp:revision>
  <dcterms:created xsi:type="dcterms:W3CDTF">2015-09-10T14:54:00Z</dcterms:created>
  <dcterms:modified xsi:type="dcterms:W3CDTF">2015-09-11T14:40:00Z</dcterms:modified>
</cp:coreProperties>
</file>