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E6AC" w14:textId="77777777" w:rsidR="0020422A" w:rsidRDefault="00FB0881">
      <w:pPr>
        <w:jc w:val="right"/>
        <w:rPr>
          <w:b/>
          <w:color w:val="000000"/>
        </w:rPr>
      </w:pPr>
      <w:r>
        <w:rPr>
          <w:b/>
          <w:color w:val="000000"/>
        </w:rPr>
        <w:t>Додаток 2</w:t>
      </w:r>
    </w:p>
    <w:p w14:paraId="0C1AE6AD" w14:textId="77777777" w:rsidR="0020422A" w:rsidRDefault="0020422A">
      <w:pPr>
        <w:jc w:val="right"/>
        <w:rPr>
          <w:color w:val="000000"/>
        </w:rPr>
      </w:pPr>
    </w:p>
    <w:p w14:paraId="0C1AE6AE" w14:textId="77777777" w:rsidR="0020422A" w:rsidRDefault="00FB0881">
      <w:pPr>
        <w:jc w:val="center"/>
        <w:rPr>
          <w:b/>
          <w:color w:val="000000"/>
        </w:rPr>
      </w:pPr>
      <w:r>
        <w:rPr>
          <w:b/>
          <w:color w:val="000000"/>
        </w:rPr>
        <w:t>Вимоги до предмету закупівлі і місц</w:t>
      </w:r>
      <w:r>
        <w:rPr>
          <w:b/>
        </w:rPr>
        <w:t>я</w:t>
      </w:r>
      <w:r>
        <w:rPr>
          <w:b/>
          <w:color w:val="000000"/>
        </w:rPr>
        <w:t xml:space="preserve"> поставки</w:t>
      </w:r>
    </w:p>
    <w:p w14:paraId="0C1AE6AF" w14:textId="77777777" w:rsidR="0020422A" w:rsidRDefault="0020422A">
      <w:pPr>
        <w:spacing w:after="60"/>
        <w:rPr>
          <w:b/>
          <w:color w:val="000000"/>
        </w:rPr>
      </w:pPr>
    </w:p>
    <w:tbl>
      <w:tblPr>
        <w:tblStyle w:val="afffff0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"/>
        <w:gridCol w:w="6780"/>
        <w:gridCol w:w="1335"/>
        <w:gridCol w:w="1355"/>
      </w:tblGrid>
      <w:tr w:rsidR="0020422A" w14:paraId="0C1AE6B4" w14:textId="77777777" w:rsidTr="00FB0881">
        <w:trPr>
          <w:cantSplit/>
          <w:trHeight w:val="671"/>
          <w:tblHeader/>
          <w:jc w:val="center"/>
        </w:trPr>
        <w:tc>
          <w:tcPr>
            <w:tcW w:w="453" w:type="dxa"/>
          </w:tcPr>
          <w:p w14:paraId="0C1AE6B0" w14:textId="77777777" w:rsidR="0020422A" w:rsidRDefault="00FB0881">
            <w:pPr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6780" w:type="dxa"/>
          </w:tcPr>
          <w:p w14:paraId="0C1AE6B1" w14:textId="77777777" w:rsidR="0020422A" w:rsidRDefault="00FB0881">
            <w:pPr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Найменування</w:t>
            </w:r>
          </w:p>
        </w:tc>
        <w:tc>
          <w:tcPr>
            <w:tcW w:w="1335" w:type="dxa"/>
          </w:tcPr>
          <w:p w14:paraId="0C1AE6B2" w14:textId="77777777" w:rsidR="0020422A" w:rsidRDefault="00FB0881">
            <w:pPr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</w:t>
            </w:r>
          </w:p>
        </w:tc>
        <w:tc>
          <w:tcPr>
            <w:tcW w:w="1355" w:type="dxa"/>
          </w:tcPr>
          <w:p w14:paraId="0C1AE6B3" w14:textId="77777777" w:rsidR="0020422A" w:rsidRDefault="00FB0881">
            <w:pPr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Одиниця виміру</w:t>
            </w:r>
          </w:p>
        </w:tc>
      </w:tr>
      <w:tr w:rsidR="0020422A" w14:paraId="0C1AE6B9" w14:textId="77777777" w:rsidTr="00FB0881">
        <w:trPr>
          <w:cantSplit/>
          <w:trHeight w:val="349"/>
          <w:tblHeader/>
          <w:jc w:val="center"/>
        </w:trPr>
        <w:tc>
          <w:tcPr>
            <w:tcW w:w="453" w:type="dxa"/>
            <w:shd w:val="clear" w:color="auto" w:fill="auto"/>
          </w:tcPr>
          <w:p w14:paraId="0C1AE6B5" w14:textId="77777777" w:rsidR="0020422A" w:rsidRDefault="00FB0881">
            <w:pPr>
              <w:spacing w:after="60"/>
              <w:jc w:val="center"/>
            </w:pPr>
            <w:r>
              <w:t>1</w:t>
            </w:r>
          </w:p>
        </w:tc>
        <w:tc>
          <w:tcPr>
            <w:tcW w:w="6780" w:type="dxa"/>
          </w:tcPr>
          <w:p w14:paraId="0C1AE6B6" w14:textId="77777777" w:rsidR="0020422A" w:rsidRDefault="00FB0881">
            <w:pPr>
              <w:spacing w:after="60"/>
              <w:rPr>
                <w:sz w:val="22"/>
                <w:szCs w:val="22"/>
              </w:rPr>
            </w:pPr>
            <w:r>
              <w:t xml:space="preserve">Професійна стельова платформа нервово-м'язової стимуляції та відновлення </w:t>
            </w:r>
            <w:proofErr w:type="spellStart"/>
            <w:r>
              <w:t>Redcord</w:t>
            </w:r>
            <w:proofErr w:type="spellEnd"/>
            <w:r>
              <w:t xml:space="preserve"> Workstation Professional або еквівалент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AE6B7" w14:textId="77777777" w:rsidR="0020422A" w:rsidRDefault="00FB0881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5" w:type="dxa"/>
          </w:tcPr>
          <w:p w14:paraId="0C1AE6B8" w14:textId="77777777" w:rsidR="0020422A" w:rsidRDefault="00FB0881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</w:tbl>
    <w:p w14:paraId="0C1AE6BA" w14:textId="77777777" w:rsidR="0020422A" w:rsidRDefault="0020422A">
      <w:pPr>
        <w:spacing w:after="60" w:line="259" w:lineRule="auto"/>
        <w:rPr>
          <w:b/>
          <w:sz w:val="22"/>
          <w:szCs w:val="22"/>
        </w:rPr>
      </w:pPr>
      <w:bookmarkStart w:id="0" w:name="_heading=h.gjdgxs" w:colFirst="0" w:colLast="0"/>
      <w:bookmarkEnd w:id="0"/>
    </w:p>
    <w:p w14:paraId="0C1AE6BB" w14:textId="77777777" w:rsidR="0020422A" w:rsidRDefault="00FB08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ind w:hanging="360"/>
        <w:rPr>
          <w:b/>
          <w:color w:val="000000"/>
          <w:sz w:val="22"/>
          <w:szCs w:val="22"/>
        </w:rPr>
      </w:pPr>
      <w:r>
        <w:rPr>
          <w:b/>
        </w:rPr>
        <w:t xml:space="preserve">Професійна стельова платформа нервово-м'язової стимуляції та відновлення </w:t>
      </w:r>
      <w:proofErr w:type="spellStart"/>
      <w:r>
        <w:rPr>
          <w:b/>
        </w:rPr>
        <w:t>Redcord</w:t>
      </w:r>
      <w:proofErr w:type="spellEnd"/>
      <w:r>
        <w:rPr>
          <w:b/>
        </w:rPr>
        <w:t xml:space="preserve"> Workstation Professional або еквівалент</w:t>
      </w:r>
    </w:p>
    <w:tbl>
      <w:tblPr>
        <w:tblStyle w:val="afffff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102"/>
        <w:gridCol w:w="1417"/>
        <w:gridCol w:w="2836"/>
      </w:tblGrid>
      <w:tr w:rsidR="0020422A" w14:paraId="0C1AE6C1" w14:textId="77777777" w:rsidTr="00FB0881">
        <w:trPr>
          <w:trHeight w:val="64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AE6BC" w14:textId="77777777" w:rsidR="0020422A" w:rsidRDefault="00FB0881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AE6BD" w14:textId="77777777" w:rsidR="0020422A" w:rsidRDefault="00FB0881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Технічні вимоги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AE6BE" w14:textId="77777777" w:rsidR="0020422A" w:rsidRDefault="00FB0881">
            <w:pPr>
              <w:ind w:left="-142" w:right="-164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Відповідність</w:t>
            </w:r>
          </w:p>
          <w:p w14:paraId="0C1AE6BF" w14:textId="77777777" w:rsidR="0020422A" w:rsidRDefault="00FB0881">
            <w:pPr>
              <w:ind w:left="-142" w:right="-164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(так/ні)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0" w14:textId="77777777" w:rsidR="0020422A" w:rsidRDefault="00FB0881">
            <w:pPr>
              <w:ind w:left="-142" w:right="-164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20422A" w14:paraId="0C1AE6C6" w14:textId="77777777" w:rsidTr="00FB0881">
        <w:trPr>
          <w:trHeight w:val="93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2" w14:textId="77777777" w:rsidR="0020422A" w:rsidRDefault="00FB0881">
            <w:pPr>
              <w:spacing w:after="60"/>
            </w:pPr>
            <w:r>
              <w:rPr>
                <w:color w:val="000000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3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Ст</w:t>
            </w:r>
            <w:r>
              <w:t>ельова платформа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Redcord</w:t>
            </w:r>
            <w:proofErr w:type="spellEnd"/>
            <w:r>
              <w:rPr>
                <w:color w:val="000000"/>
              </w:rPr>
              <w:t xml:space="preserve"> Workstation Professional повинна бути укомплектована потрійною системою траверсів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AE6C4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5" w14:textId="77777777" w:rsidR="0020422A" w:rsidRDefault="0020422A"/>
        </w:tc>
      </w:tr>
      <w:tr w:rsidR="0020422A" w14:paraId="0C1AE6CB" w14:textId="77777777" w:rsidTr="00FB0881">
        <w:trPr>
          <w:trHeight w:val="65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7" w14:textId="77777777" w:rsidR="0020422A" w:rsidRDefault="00FB0881">
            <w:pPr>
              <w:spacing w:after="60"/>
            </w:pPr>
            <w:r>
              <w:rPr>
                <w:color w:val="00000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8" w14:textId="77777777" w:rsidR="0020422A" w:rsidRDefault="00FB0881">
            <w:pPr>
              <w:spacing w:after="60"/>
              <w:rPr>
                <w:color w:val="000000"/>
              </w:rPr>
            </w:pPr>
            <w:r>
              <w:t>Стельова платформа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Redcord</w:t>
            </w:r>
            <w:proofErr w:type="spellEnd"/>
            <w:r>
              <w:rPr>
                <w:color w:val="000000"/>
              </w:rPr>
              <w:t xml:space="preserve"> Workstation Professional </w:t>
            </w:r>
            <w:r>
              <w:t xml:space="preserve">або еквівалент </w:t>
            </w:r>
            <w:r>
              <w:rPr>
                <w:color w:val="000000"/>
              </w:rPr>
              <w:t xml:space="preserve">повинна бути укомплектована системою нервово-м’язової стимуляції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9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A" w14:textId="77777777" w:rsidR="0020422A" w:rsidRDefault="0020422A"/>
        </w:tc>
      </w:tr>
      <w:tr w:rsidR="0020422A" w14:paraId="0C1AE6D0" w14:textId="77777777" w:rsidTr="00FB0881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C" w14:textId="77777777" w:rsidR="0020422A" w:rsidRDefault="00FB0881">
            <w:pPr>
              <w:spacing w:after="60"/>
            </w:pPr>
            <w:r>
              <w:rPr>
                <w:color w:val="000000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D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Довжина – не менше 182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E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CF" w14:textId="77777777" w:rsidR="0020422A" w:rsidRDefault="0020422A"/>
        </w:tc>
      </w:tr>
      <w:tr w:rsidR="0020422A" w14:paraId="0C1AE6D5" w14:textId="77777777" w:rsidTr="00FB0881">
        <w:trPr>
          <w:trHeight w:val="1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1" w14:textId="77777777" w:rsidR="0020422A" w:rsidRDefault="00FB0881">
            <w:pPr>
              <w:spacing w:after="60"/>
            </w:pPr>
            <w:r>
              <w:rPr>
                <w:color w:val="000000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2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Ширина – не менше 78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3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4" w14:textId="77777777" w:rsidR="0020422A" w:rsidRDefault="0020422A"/>
        </w:tc>
      </w:tr>
      <w:tr w:rsidR="0020422A" w14:paraId="0C1AE6DA" w14:textId="77777777" w:rsidTr="00FB0881">
        <w:trPr>
          <w:trHeight w:val="1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6" w14:textId="77777777" w:rsidR="0020422A" w:rsidRDefault="00FB0881">
            <w:pPr>
              <w:spacing w:after="60"/>
            </w:pPr>
            <w:r>
              <w:rPr>
                <w:color w:val="000000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7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Наявність </w:t>
            </w:r>
            <w:proofErr w:type="spellStart"/>
            <w:r>
              <w:rPr>
                <w:color w:val="000000"/>
              </w:rPr>
              <w:t>сенсомоторної</w:t>
            </w:r>
            <w:proofErr w:type="spellEnd"/>
            <w:r>
              <w:rPr>
                <w:color w:val="000000"/>
              </w:rPr>
              <w:t xml:space="preserve"> подушки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8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9" w14:textId="77777777" w:rsidR="0020422A" w:rsidRDefault="0020422A"/>
        </w:tc>
      </w:tr>
      <w:tr w:rsidR="0020422A" w14:paraId="0C1AE6DF" w14:textId="77777777" w:rsidTr="00FB0881">
        <w:trPr>
          <w:trHeight w:val="1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B" w14:textId="77777777" w:rsidR="0020422A" w:rsidRDefault="00FB0881">
            <w:pPr>
              <w:spacing w:after="60"/>
            </w:pPr>
            <w:r>
              <w:rPr>
                <w:color w:val="000000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C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Набір еластичних мотузок чорного та червоного кольору, довжиною не менше 60 см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D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DE" w14:textId="77777777" w:rsidR="0020422A" w:rsidRDefault="0020422A"/>
        </w:tc>
      </w:tr>
      <w:tr w:rsidR="0020422A" w14:paraId="0C1AE6E4" w14:textId="77777777" w:rsidTr="00FB0881">
        <w:trPr>
          <w:trHeight w:val="1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0" w14:textId="77777777" w:rsidR="0020422A" w:rsidRDefault="00FB0881">
            <w:pPr>
              <w:spacing w:after="60"/>
            </w:pPr>
            <w:r>
              <w:rPr>
                <w:color w:val="000000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1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Набір еластичних мотузок чорного та червоного кольору довжиною не менше 30 см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2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3" w14:textId="77777777" w:rsidR="0020422A" w:rsidRDefault="0020422A"/>
        </w:tc>
      </w:tr>
      <w:tr w:rsidR="0020422A" w14:paraId="0C1AE6E9" w14:textId="77777777" w:rsidTr="00FB0881">
        <w:trPr>
          <w:trHeight w:val="1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5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6" w14:textId="77777777" w:rsidR="0020422A" w:rsidRDefault="00FB088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Мотузка з </w:t>
            </w:r>
            <w:proofErr w:type="spellStart"/>
            <w:r>
              <w:rPr>
                <w:color w:val="000000"/>
              </w:rPr>
              <w:t>затискачем</w:t>
            </w:r>
            <w:proofErr w:type="spellEnd"/>
            <w:r>
              <w:rPr>
                <w:color w:val="000000"/>
              </w:rPr>
              <w:t xml:space="preserve"> не менше 5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7" w14:textId="77777777" w:rsidR="0020422A" w:rsidRDefault="0020422A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AE6E8" w14:textId="77777777" w:rsidR="0020422A" w:rsidRDefault="0020422A"/>
        </w:tc>
      </w:tr>
    </w:tbl>
    <w:p w14:paraId="0C1AE6EA" w14:textId="77777777" w:rsidR="0020422A" w:rsidRDefault="0020422A">
      <w:pPr>
        <w:spacing w:after="60" w:line="259" w:lineRule="auto"/>
        <w:rPr>
          <w:b/>
          <w:sz w:val="22"/>
          <w:szCs w:val="22"/>
        </w:rPr>
      </w:pPr>
    </w:p>
    <w:p w14:paraId="0C1AE6EB" w14:textId="77777777" w:rsidR="0020422A" w:rsidRDefault="00FB0881">
      <w:pPr>
        <w:spacing w:after="60"/>
        <w:jc w:val="both"/>
      </w:pPr>
      <w:r>
        <w:t>Загальні вимоги:</w:t>
      </w:r>
    </w:p>
    <w:p w14:paraId="0C1AE6EC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Поставка</w:t>
      </w:r>
      <w:r>
        <w:rPr>
          <w:color w:val="000000"/>
        </w:rPr>
        <w:t xml:space="preserve">: здійснюється згідно заявки Замовника. Проведення поставки, доставки до Отримувача, інсталяції, інструктаж (навчання) по роботі з обладнанням здійснюються за рахунок учасника та повинні проводиться кваліфікованими фахівцями і </w:t>
      </w:r>
      <w:proofErr w:type="spellStart"/>
      <w:r>
        <w:rPr>
          <w:color w:val="000000"/>
        </w:rPr>
        <w:t>включениу</w:t>
      </w:r>
      <w:proofErr w:type="spellEnd"/>
      <w:r>
        <w:rPr>
          <w:color w:val="000000"/>
        </w:rPr>
        <w:t xml:space="preserve"> вартість товару. Ва</w:t>
      </w:r>
      <w:r>
        <w:rPr>
          <w:color w:val="000000"/>
        </w:rPr>
        <w:t xml:space="preserve">ртість товару </w:t>
      </w:r>
      <w:r>
        <w:t>визначається і підлягає оплаті в національній грошовій одиниці.</w:t>
      </w:r>
      <w:r>
        <w:rPr>
          <w:color w:val="000000"/>
        </w:rPr>
        <w:t xml:space="preserve"> </w:t>
      </w:r>
    </w:p>
    <w:p w14:paraId="0C1AE6ED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Товар не є походженням  з країни-агресора або Республіки Білорусь.</w:t>
      </w:r>
    </w:p>
    <w:p w14:paraId="0C1AE6EE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</w:rPr>
      </w:pPr>
      <w:r>
        <w:rPr>
          <w:color w:val="000000"/>
          <w:u w:val="single"/>
        </w:rPr>
        <w:t>Термін поставки</w:t>
      </w:r>
      <w:r>
        <w:rPr>
          <w:color w:val="000000"/>
        </w:rPr>
        <w:t xml:space="preserve"> товару: не пізніше </w:t>
      </w:r>
      <w:r>
        <w:t>30</w:t>
      </w:r>
      <w:r>
        <w:rPr>
          <w:color w:val="000000"/>
        </w:rPr>
        <w:t>.</w:t>
      </w:r>
      <w:r>
        <w:t>04</w:t>
      </w:r>
      <w:r>
        <w:rPr>
          <w:color w:val="000000"/>
        </w:rPr>
        <w:t>.2</w:t>
      </w:r>
      <w:r>
        <w:t>024</w:t>
      </w:r>
      <w:r>
        <w:rPr>
          <w:color w:val="000000"/>
        </w:rPr>
        <w:t xml:space="preserve">. </w:t>
      </w:r>
    </w:p>
    <w:p w14:paraId="0C1AE6EF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Вимоги до тари та упаковки</w:t>
      </w:r>
      <w:r>
        <w:rPr>
          <w:color w:val="000000"/>
        </w:rPr>
        <w:t xml:space="preserve">: Товар повинен бути упакований належним чином, що забезпечує його цілісність, збереження при перевезенні, </w:t>
      </w:r>
      <w:proofErr w:type="spellStart"/>
      <w:r>
        <w:rPr>
          <w:color w:val="000000"/>
        </w:rPr>
        <w:t>навантажувально</w:t>
      </w:r>
      <w:proofErr w:type="spellEnd"/>
      <w:r>
        <w:rPr>
          <w:color w:val="000000"/>
        </w:rPr>
        <w:t>-розвантажувальних роботах та зберіганні.</w:t>
      </w:r>
    </w:p>
    <w:p w14:paraId="0C1AE6F0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Всі посилання на конкретну марку, виробника, фірму, патент, конструкцію або тип предмета зак</w:t>
      </w:r>
      <w:r>
        <w:rPr>
          <w:color w:val="000000"/>
        </w:rPr>
        <w:t xml:space="preserve">упівлі, джерело його походження або виробника, слід читати з виразом «або еквівалент». При цьому запропонований учасником еквівалент товару за своїми медико-технічними характеристиками повинен бути не гіршим, ніж </w:t>
      </w:r>
      <w:r>
        <w:t>це вимагається</w:t>
      </w:r>
      <w:r>
        <w:rPr>
          <w:color w:val="000000"/>
        </w:rPr>
        <w:t xml:space="preserve"> згідно цієї тендерної докуме</w:t>
      </w:r>
      <w:r>
        <w:rPr>
          <w:color w:val="000000"/>
        </w:rPr>
        <w:t>нтації.</w:t>
      </w:r>
    </w:p>
    <w:p w14:paraId="0C1AE6F1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Учасник, подаючи свою пропозицію, тим самим погоджується, що його пропозиція може бути відхилена у разі, якщо ним була надана недостовірна інформація щодо відповідності запропонованого ним товару технічним вимогам Замовника, або товар, який предста</w:t>
      </w:r>
      <w:r>
        <w:rPr>
          <w:color w:val="000000"/>
        </w:rPr>
        <w:t xml:space="preserve">вляється ним </w:t>
      </w:r>
      <w:r>
        <w:t>для цієї закупівлі</w:t>
      </w:r>
      <w:r>
        <w:rPr>
          <w:color w:val="000000"/>
        </w:rPr>
        <w:t xml:space="preserve">, не відповідає технічним вимогам. </w:t>
      </w:r>
    </w:p>
    <w:p w14:paraId="0C1AE6F2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</w:rPr>
      </w:pPr>
      <w:r>
        <w:rPr>
          <w:color w:val="000000"/>
        </w:rPr>
        <w:lastRenderedPageBreak/>
        <w:t xml:space="preserve">Замовник для перевірки відповідності запропонованого Учасником товару може використовувати інформацію, розміщену в мережі </w:t>
      </w: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>.</w:t>
      </w:r>
    </w:p>
    <w:p w14:paraId="0C1AE6F3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Всі документи, що подаються учасником (в тому числі і док</w:t>
      </w:r>
      <w:r>
        <w:t>ументація щодо предмету поставки) має бути засвідчена підписом учасника та печаткою (за наявності).</w:t>
      </w:r>
    </w:p>
    <w:p w14:paraId="0C1AE6F4" w14:textId="77777777" w:rsidR="0020422A" w:rsidRDefault="00FB0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Пропозиції будуть оцінені за ключовим критерієм економічної ефективності. При оцінці пропозицій учасників до уваги також буде взятий досвід поставки подібно</w:t>
      </w:r>
      <w:r>
        <w:t>ї продукції учасником, спроможність учасника дотримуватись очікуваних умов поставки та оплати.</w:t>
      </w:r>
    </w:p>
    <w:p w14:paraId="0C1AE6F5" w14:textId="77777777" w:rsidR="0020422A" w:rsidRDefault="002042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0C1AE6F6" w14:textId="77777777" w:rsidR="0020422A" w:rsidRDefault="00FB0881">
      <w:pPr>
        <w:spacing w:after="60"/>
        <w:jc w:val="center"/>
        <w:rPr>
          <w:b/>
        </w:rPr>
      </w:pPr>
      <w:r>
        <w:rPr>
          <w:b/>
        </w:rPr>
        <w:t>Місця поставки</w:t>
      </w:r>
    </w:p>
    <w:p w14:paraId="0C1AE6F7" w14:textId="77777777" w:rsidR="0020422A" w:rsidRDefault="00FB0881">
      <w:pPr>
        <w:numPr>
          <w:ilvl w:val="0"/>
          <w:numId w:val="3"/>
        </w:numPr>
        <w:ind w:right="-58"/>
        <w:jc w:val="both"/>
        <w:rPr>
          <w:b/>
          <w:sz w:val="26"/>
          <w:szCs w:val="26"/>
        </w:rPr>
      </w:pPr>
      <w:r>
        <w:rPr>
          <w:b/>
        </w:rPr>
        <w:t>Комунальне некомерційне підприємство Сумської обласної ради «Обласна дитяча клінічна лікарня». Код ЄДРПОУ: 03338126</w:t>
      </w:r>
    </w:p>
    <w:p w14:paraId="0C1AE6F8" w14:textId="77777777" w:rsidR="0020422A" w:rsidRDefault="00FB0881">
      <w:pPr>
        <w:ind w:left="720" w:right="-58"/>
        <w:jc w:val="both"/>
        <w:rPr>
          <w:sz w:val="22"/>
          <w:szCs w:val="22"/>
        </w:rPr>
      </w:pPr>
      <w:r>
        <w:rPr>
          <w:sz w:val="22"/>
          <w:szCs w:val="22"/>
        </w:rPr>
        <w:t>Адреса доставки: Україна, 40031, Сумська область, місто Суми, вулиця Ковпака, будинок 22</w:t>
      </w:r>
    </w:p>
    <w:p w14:paraId="0C1AE6F9" w14:textId="77777777" w:rsidR="0020422A" w:rsidRDefault="0020422A">
      <w:pPr>
        <w:ind w:left="720" w:right="-58"/>
        <w:jc w:val="both"/>
        <w:rPr>
          <w:sz w:val="22"/>
          <w:szCs w:val="22"/>
        </w:rPr>
      </w:pPr>
    </w:p>
    <w:tbl>
      <w:tblPr>
        <w:tblStyle w:val="afffff2"/>
        <w:tblW w:w="943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7560"/>
        <w:gridCol w:w="1425"/>
      </w:tblGrid>
      <w:tr w:rsidR="0020422A" w14:paraId="0C1AE6FD" w14:textId="77777777">
        <w:trPr>
          <w:trHeight w:val="310"/>
        </w:trPr>
        <w:tc>
          <w:tcPr>
            <w:tcW w:w="450" w:type="dxa"/>
            <w:shd w:val="clear" w:color="auto" w:fill="DBDBDB"/>
            <w:vAlign w:val="center"/>
          </w:tcPr>
          <w:p w14:paraId="0C1AE6FA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  <w:shd w:val="clear" w:color="auto" w:fill="D8D8D8"/>
            <w:vAlign w:val="center"/>
          </w:tcPr>
          <w:p w14:paraId="0C1AE6FB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(перелік) Товару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0C1AE6FC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Кількість, 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20422A" w14:paraId="0C1AE701" w14:textId="77777777">
        <w:trPr>
          <w:trHeight w:val="20"/>
        </w:trPr>
        <w:tc>
          <w:tcPr>
            <w:tcW w:w="450" w:type="dxa"/>
            <w:shd w:val="clear" w:color="auto" w:fill="auto"/>
            <w:vAlign w:val="center"/>
          </w:tcPr>
          <w:p w14:paraId="0C1AE6FE" w14:textId="77777777" w:rsidR="0020422A" w:rsidRDefault="00FB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0" w:type="dxa"/>
            <w:shd w:val="clear" w:color="auto" w:fill="FFFFFF"/>
          </w:tcPr>
          <w:p w14:paraId="0C1AE6FF" w14:textId="77777777" w:rsidR="0020422A" w:rsidRDefault="00FB0881">
            <w:pPr>
              <w:spacing w:after="60"/>
            </w:pPr>
            <w:r>
              <w:t>Професій</w:t>
            </w:r>
            <w:r>
              <w:t xml:space="preserve">на стельова платформа нервово-м'язової стимуляції та відновлення </w:t>
            </w:r>
            <w:proofErr w:type="spellStart"/>
            <w:r>
              <w:t>Redcord</w:t>
            </w:r>
            <w:proofErr w:type="spellEnd"/>
            <w:r>
              <w:t xml:space="preserve"> Workstation Professional або еквівалент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1AE700" w14:textId="77777777" w:rsidR="0020422A" w:rsidRDefault="00FB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C1AE702" w14:textId="77777777" w:rsidR="0020422A" w:rsidRDefault="0020422A">
      <w:pPr>
        <w:spacing w:line="264" w:lineRule="auto"/>
      </w:pPr>
    </w:p>
    <w:p w14:paraId="0C1AE703" w14:textId="77777777" w:rsidR="0020422A" w:rsidRDefault="00FB0881">
      <w:pPr>
        <w:numPr>
          <w:ilvl w:val="0"/>
          <w:numId w:val="3"/>
        </w:numPr>
        <w:spacing w:line="264" w:lineRule="auto"/>
        <w:rPr>
          <w:b/>
          <w:sz w:val="26"/>
          <w:szCs w:val="26"/>
        </w:rPr>
      </w:pPr>
      <w:r>
        <w:rPr>
          <w:b/>
        </w:rPr>
        <w:t>Комунальне некомерційне підприємство «Миргородська лікарня інтенсивного лікування» Миргородської міської ради. Код ЄДРПОУ: 01999402</w:t>
      </w:r>
    </w:p>
    <w:p w14:paraId="0C1AE704" w14:textId="77777777" w:rsidR="0020422A" w:rsidRDefault="00FB0881">
      <w:p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>Адреса доставки: Україна, 37600, Полтавська область, місто Миргород, вулиця Гоголя, будинок 172</w:t>
      </w:r>
    </w:p>
    <w:p w14:paraId="0C1AE705" w14:textId="77777777" w:rsidR="0020422A" w:rsidRDefault="0020422A">
      <w:pPr>
        <w:spacing w:line="264" w:lineRule="auto"/>
        <w:ind w:left="720"/>
        <w:rPr>
          <w:sz w:val="22"/>
          <w:szCs w:val="22"/>
        </w:rPr>
      </w:pPr>
    </w:p>
    <w:tbl>
      <w:tblPr>
        <w:tblStyle w:val="afffff3"/>
        <w:tblW w:w="943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7560"/>
        <w:gridCol w:w="1425"/>
      </w:tblGrid>
      <w:tr w:rsidR="0020422A" w14:paraId="0C1AE709" w14:textId="77777777">
        <w:trPr>
          <w:trHeight w:val="310"/>
        </w:trPr>
        <w:tc>
          <w:tcPr>
            <w:tcW w:w="450" w:type="dxa"/>
            <w:shd w:val="clear" w:color="auto" w:fill="DBDBDB"/>
            <w:vAlign w:val="center"/>
          </w:tcPr>
          <w:p w14:paraId="0C1AE706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  <w:shd w:val="clear" w:color="auto" w:fill="D8D8D8"/>
            <w:vAlign w:val="center"/>
          </w:tcPr>
          <w:p w14:paraId="0C1AE707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(перелік) Товару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0C1AE708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Кількість, 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20422A" w14:paraId="0C1AE70D" w14:textId="77777777">
        <w:trPr>
          <w:trHeight w:val="20"/>
        </w:trPr>
        <w:tc>
          <w:tcPr>
            <w:tcW w:w="450" w:type="dxa"/>
            <w:shd w:val="clear" w:color="auto" w:fill="auto"/>
            <w:vAlign w:val="center"/>
          </w:tcPr>
          <w:p w14:paraId="0C1AE70A" w14:textId="77777777" w:rsidR="0020422A" w:rsidRDefault="00FB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0C1AE70B" w14:textId="77777777" w:rsidR="0020422A" w:rsidRDefault="00FB0881">
            <w:pPr>
              <w:widowControl w:val="0"/>
              <w:tabs>
                <w:tab w:val="left" w:pos="354"/>
              </w:tabs>
              <w:spacing w:after="60"/>
            </w:pPr>
            <w:r>
              <w:t xml:space="preserve">Професійна стельова платформа нервово-м'язової стимуляції та відновлення </w:t>
            </w:r>
            <w:proofErr w:type="spellStart"/>
            <w:r>
              <w:t>Redcord</w:t>
            </w:r>
            <w:proofErr w:type="spellEnd"/>
            <w:r>
              <w:t xml:space="preserve"> Workstation Professional або еквівалент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1AE70C" w14:textId="77777777" w:rsidR="0020422A" w:rsidRDefault="00FB08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C1AE70E" w14:textId="77777777" w:rsidR="0020422A" w:rsidRDefault="0020422A">
      <w:pPr>
        <w:spacing w:line="264" w:lineRule="auto"/>
        <w:rPr>
          <w:b/>
        </w:rPr>
      </w:pPr>
    </w:p>
    <w:p w14:paraId="0C1AE70F" w14:textId="77777777" w:rsidR="0020422A" w:rsidRDefault="00FB0881">
      <w:pPr>
        <w:numPr>
          <w:ilvl w:val="0"/>
          <w:numId w:val="3"/>
        </w:numPr>
        <w:spacing w:line="264" w:lineRule="auto"/>
        <w:rPr>
          <w:b/>
        </w:rPr>
      </w:pPr>
      <w:r>
        <w:rPr>
          <w:b/>
        </w:rPr>
        <w:t>Комунальне некомерційне підприємство Охтирської міської ради «Охтирська центральна районна лікарня». Код ЄДРПОУ: 02007472</w:t>
      </w:r>
    </w:p>
    <w:p w14:paraId="0C1AE710" w14:textId="77777777" w:rsidR="0020422A" w:rsidRDefault="00FB0881">
      <w:p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>Адреса доставки: Україна, 42700, Сумська область, місто Охтирка, вулиця Петропавлівська, будинок 15</w:t>
      </w:r>
    </w:p>
    <w:p w14:paraId="0C1AE711" w14:textId="77777777" w:rsidR="0020422A" w:rsidRDefault="0020422A">
      <w:pPr>
        <w:spacing w:line="264" w:lineRule="auto"/>
        <w:ind w:left="720"/>
        <w:rPr>
          <w:sz w:val="22"/>
          <w:szCs w:val="22"/>
        </w:rPr>
      </w:pPr>
    </w:p>
    <w:tbl>
      <w:tblPr>
        <w:tblStyle w:val="afffff4"/>
        <w:tblW w:w="943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7560"/>
        <w:gridCol w:w="1425"/>
      </w:tblGrid>
      <w:tr w:rsidR="0020422A" w14:paraId="0C1AE715" w14:textId="77777777">
        <w:trPr>
          <w:trHeight w:val="310"/>
        </w:trPr>
        <w:tc>
          <w:tcPr>
            <w:tcW w:w="450" w:type="dxa"/>
            <w:shd w:val="clear" w:color="auto" w:fill="DBDBDB"/>
            <w:vAlign w:val="center"/>
          </w:tcPr>
          <w:p w14:paraId="0C1AE712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  <w:shd w:val="clear" w:color="auto" w:fill="D8D8D8"/>
            <w:vAlign w:val="center"/>
          </w:tcPr>
          <w:p w14:paraId="0C1AE713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(перелік) Товару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0C1AE714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</w:t>
            </w:r>
            <w:r>
              <w:rPr>
                <w:b/>
                <w:sz w:val="22"/>
                <w:szCs w:val="22"/>
              </w:rPr>
              <w:t xml:space="preserve">ь, 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20422A" w14:paraId="0C1AE719" w14:textId="77777777">
        <w:trPr>
          <w:trHeight w:val="20"/>
        </w:trPr>
        <w:tc>
          <w:tcPr>
            <w:tcW w:w="450" w:type="dxa"/>
            <w:shd w:val="clear" w:color="auto" w:fill="auto"/>
            <w:vAlign w:val="center"/>
          </w:tcPr>
          <w:p w14:paraId="0C1AE716" w14:textId="77777777" w:rsidR="0020422A" w:rsidRDefault="00FB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0" w:type="dxa"/>
            <w:shd w:val="clear" w:color="auto" w:fill="FFFFFF"/>
          </w:tcPr>
          <w:p w14:paraId="0C1AE717" w14:textId="77777777" w:rsidR="0020422A" w:rsidRDefault="00FB0881">
            <w:pPr>
              <w:spacing w:after="60"/>
            </w:pPr>
            <w:r>
              <w:t xml:space="preserve">Професійна стельова платформа нервово-м'язової стимуляції та відновлення </w:t>
            </w:r>
            <w:proofErr w:type="spellStart"/>
            <w:r>
              <w:t>Redcord</w:t>
            </w:r>
            <w:proofErr w:type="spellEnd"/>
            <w:r>
              <w:t xml:space="preserve"> Workstation Professional або еквівалент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1AE718" w14:textId="77777777" w:rsidR="0020422A" w:rsidRDefault="00FB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C1AE71A" w14:textId="77777777" w:rsidR="0020422A" w:rsidRDefault="0020422A">
      <w:pPr>
        <w:spacing w:line="264" w:lineRule="auto"/>
      </w:pPr>
    </w:p>
    <w:p w14:paraId="0C1AE71B" w14:textId="77777777" w:rsidR="0020422A" w:rsidRDefault="00FB0881">
      <w:pPr>
        <w:numPr>
          <w:ilvl w:val="0"/>
          <w:numId w:val="3"/>
        </w:numPr>
        <w:spacing w:line="264" w:lineRule="auto"/>
        <w:rPr>
          <w:b/>
        </w:rPr>
      </w:pPr>
      <w:r>
        <w:rPr>
          <w:b/>
        </w:rPr>
        <w:t>Комунальне некомерційне підприємство «</w:t>
      </w:r>
      <w:proofErr w:type="spellStart"/>
      <w:r>
        <w:rPr>
          <w:b/>
        </w:rPr>
        <w:t>Лозівське</w:t>
      </w:r>
      <w:proofErr w:type="spellEnd"/>
      <w:r>
        <w:rPr>
          <w:b/>
        </w:rPr>
        <w:t xml:space="preserve"> територіальне медичне об’єднання» </w:t>
      </w:r>
      <w:proofErr w:type="spellStart"/>
      <w:r>
        <w:rPr>
          <w:b/>
        </w:rPr>
        <w:t>Лозівської</w:t>
      </w:r>
      <w:proofErr w:type="spellEnd"/>
      <w:r>
        <w:rPr>
          <w:b/>
        </w:rPr>
        <w:t xml:space="preserve"> міської ради. Код ЄДРПОУ: 40199749</w:t>
      </w:r>
    </w:p>
    <w:p w14:paraId="0C1AE71C" w14:textId="77777777" w:rsidR="0020422A" w:rsidRDefault="00FB0881">
      <w:pPr>
        <w:spacing w:line="264" w:lineRule="auto"/>
        <w:ind w:left="720"/>
      </w:pPr>
      <w:r>
        <w:t>Адреса доставки: Україна, 64662, Харківська область, Лозівський район, с. Катеринівка, вул. Живописна, 42.</w:t>
      </w:r>
    </w:p>
    <w:p w14:paraId="0C1AE71D" w14:textId="77777777" w:rsidR="0020422A" w:rsidRDefault="0020422A">
      <w:pPr>
        <w:spacing w:line="264" w:lineRule="auto"/>
        <w:ind w:left="720"/>
      </w:pPr>
    </w:p>
    <w:tbl>
      <w:tblPr>
        <w:tblStyle w:val="afffff5"/>
        <w:tblW w:w="943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7560"/>
        <w:gridCol w:w="1425"/>
      </w:tblGrid>
      <w:tr w:rsidR="0020422A" w14:paraId="0C1AE721" w14:textId="77777777">
        <w:trPr>
          <w:trHeight w:val="310"/>
        </w:trPr>
        <w:tc>
          <w:tcPr>
            <w:tcW w:w="450" w:type="dxa"/>
            <w:shd w:val="clear" w:color="auto" w:fill="DBDBDB"/>
            <w:vAlign w:val="center"/>
          </w:tcPr>
          <w:p w14:paraId="0C1AE71E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  <w:shd w:val="clear" w:color="auto" w:fill="D8D8D8"/>
            <w:vAlign w:val="center"/>
          </w:tcPr>
          <w:p w14:paraId="0C1AE71F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(перелік) То</w:t>
            </w:r>
            <w:r>
              <w:rPr>
                <w:b/>
                <w:sz w:val="22"/>
                <w:szCs w:val="22"/>
              </w:rPr>
              <w:t>вару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0C1AE720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Кількість, 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20422A" w14:paraId="0C1AE725" w14:textId="77777777">
        <w:trPr>
          <w:trHeight w:val="20"/>
        </w:trPr>
        <w:tc>
          <w:tcPr>
            <w:tcW w:w="450" w:type="dxa"/>
            <w:shd w:val="clear" w:color="auto" w:fill="auto"/>
            <w:vAlign w:val="center"/>
          </w:tcPr>
          <w:p w14:paraId="0C1AE722" w14:textId="77777777" w:rsidR="0020422A" w:rsidRDefault="00FB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0" w:type="dxa"/>
            <w:shd w:val="clear" w:color="auto" w:fill="FFFFFF"/>
          </w:tcPr>
          <w:p w14:paraId="0C1AE723" w14:textId="77777777" w:rsidR="0020422A" w:rsidRDefault="00FB0881">
            <w:pPr>
              <w:spacing w:after="60"/>
              <w:rPr>
                <w:sz w:val="22"/>
                <w:szCs w:val="22"/>
              </w:rPr>
            </w:pPr>
            <w:r>
              <w:t xml:space="preserve">Професійна стельова платформа нервово-м'язової стимуляції та відновлення </w:t>
            </w:r>
            <w:proofErr w:type="spellStart"/>
            <w:r>
              <w:t>Redcord</w:t>
            </w:r>
            <w:proofErr w:type="spellEnd"/>
            <w:r>
              <w:t xml:space="preserve"> Workstation Professional або еквівалент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1AE724" w14:textId="77777777" w:rsidR="0020422A" w:rsidRDefault="00FB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C1AE726" w14:textId="77777777" w:rsidR="0020422A" w:rsidRDefault="0020422A">
      <w:pPr>
        <w:spacing w:line="264" w:lineRule="auto"/>
      </w:pPr>
    </w:p>
    <w:p w14:paraId="0C1AE727" w14:textId="77777777" w:rsidR="0020422A" w:rsidRDefault="00FB0881">
      <w:pPr>
        <w:numPr>
          <w:ilvl w:val="0"/>
          <w:numId w:val="3"/>
        </w:numPr>
        <w:spacing w:line="264" w:lineRule="auto"/>
        <w:rPr>
          <w:b/>
          <w:sz w:val="26"/>
          <w:szCs w:val="26"/>
        </w:rPr>
      </w:pPr>
      <w:r>
        <w:rPr>
          <w:b/>
        </w:rPr>
        <w:t>Комунальне некомерційне підприємство «Міська клінічна лікарня № 16» Дніпропетровської міської ради. Код ЄДРПОУ: 01984624</w:t>
      </w:r>
    </w:p>
    <w:p w14:paraId="0C1AE728" w14:textId="77777777" w:rsidR="0020422A" w:rsidRDefault="00FB0881">
      <w:p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Адреса доставки: Україна, 49069, м. Дніпро, </w:t>
      </w:r>
      <w:proofErr w:type="spellStart"/>
      <w:r>
        <w:rPr>
          <w:sz w:val="22"/>
          <w:szCs w:val="22"/>
        </w:rPr>
        <w:t>просп</w:t>
      </w:r>
      <w:proofErr w:type="spellEnd"/>
      <w:r>
        <w:rPr>
          <w:sz w:val="22"/>
          <w:szCs w:val="22"/>
        </w:rPr>
        <w:t>. Богдана Хмельницького, 19</w:t>
      </w:r>
    </w:p>
    <w:p w14:paraId="0C1AE729" w14:textId="77777777" w:rsidR="0020422A" w:rsidRDefault="0020422A">
      <w:pPr>
        <w:spacing w:line="264" w:lineRule="auto"/>
        <w:ind w:left="720"/>
        <w:rPr>
          <w:sz w:val="22"/>
          <w:szCs w:val="22"/>
        </w:rPr>
      </w:pPr>
    </w:p>
    <w:tbl>
      <w:tblPr>
        <w:tblStyle w:val="afffff6"/>
        <w:tblW w:w="943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7560"/>
        <w:gridCol w:w="1425"/>
      </w:tblGrid>
      <w:tr w:rsidR="0020422A" w14:paraId="0C1AE72D" w14:textId="77777777">
        <w:trPr>
          <w:trHeight w:val="310"/>
        </w:trPr>
        <w:tc>
          <w:tcPr>
            <w:tcW w:w="450" w:type="dxa"/>
            <w:shd w:val="clear" w:color="auto" w:fill="DBDBDB"/>
            <w:vAlign w:val="center"/>
          </w:tcPr>
          <w:p w14:paraId="0C1AE72A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  <w:shd w:val="clear" w:color="auto" w:fill="D8D8D8"/>
            <w:vAlign w:val="center"/>
          </w:tcPr>
          <w:p w14:paraId="0C1AE72B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(перелік) Товару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0C1AE72C" w14:textId="77777777" w:rsidR="0020422A" w:rsidRDefault="00FB0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Кількість, 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20422A" w14:paraId="0C1AE731" w14:textId="77777777">
        <w:trPr>
          <w:trHeight w:val="20"/>
        </w:trPr>
        <w:tc>
          <w:tcPr>
            <w:tcW w:w="450" w:type="dxa"/>
            <w:shd w:val="clear" w:color="auto" w:fill="auto"/>
            <w:vAlign w:val="center"/>
          </w:tcPr>
          <w:p w14:paraId="0C1AE72E" w14:textId="77777777" w:rsidR="0020422A" w:rsidRDefault="00FB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0" w:type="dxa"/>
            <w:shd w:val="clear" w:color="auto" w:fill="FFFFFF"/>
          </w:tcPr>
          <w:p w14:paraId="0C1AE72F" w14:textId="77777777" w:rsidR="0020422A" w:rsidRDefault="00FB0881">
            <w:pPr>
              <w:spacing w:after="60"/>
            </w:pPr>
            <w:r>
              <w:t xml:space="preserve">Професійна стельова платформа нервово-м'язової стимуляції та відновлення </w:t>
            </w:r>
            <w:proofErr w:type="spellStart"/>
            <w:r>
              <w:t>Redcord</w:t>
            </w:r>
            <w:proofErr w:type="spellEnd"/>
            <w:r>
              <w:t xml:space="preserve"> Workstation Professional або еквівалент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1AE730" w14:textId="77777777" w:rsidR="0020422A" w:rsidRDefault="00FB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C1AE732" w14:textId="77777777" w:rsidR="0020422A" w:rsidRDefault="0020422A">
      <w:pPr>
        <w:spacing w:line="264" w:lineRule="auto"/>
      </w:pPr>
    </w:p>
    <w:sectPr w:rsidR="0020422A">
      <w:pgSz w:w="11906" w:h="16838"/>
      <w:pgMar w:top="850" w:right="1417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330"/>
    <w:multiLevelType w:val="multilevel"/>
    <w:tmpl w:val="593600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E22E0"/>
    <w:multiLevelType w:val="multilevel"/>
    <w:tmpl w:val="38F0D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1261A"/>
    <w:multiLevelType w:val="multilevel"/>
    <w:tmpl w:val="F2845BA0"/>
    <w:lvl w:ilvl="0">
      <w:start w:val="1"/>
      <w:numFmt w:val="decimal"/>
      <w:lvlText w:val="%1."/>
      <w:lvlJc w:val="left"/>
      <w:pPr>
        <w:ind w:left="644" w:hanging="358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54458">
    <w:abstractNumId w:val="1"/>
  </w:num>
  <w:num w:numId="2" w16cid:durableId="1280916949">
    <w:abstractNumId w:val="2"/>
  </w:num>
  <w:num w:numId="3" w16cid:durableId="167368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2A"/>
    <w:rsid w:val="0020422A"/>
    <w:rsid w:val="00F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E6AC"/>
  <w15:docId w15:val="{E58FBB32-1816-4AF8-99F3-4CCCAFB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34"/>
  </w:style>
  <w:style w:type="paragraph" w:styleId="Heading1">
    <w:name w:val="heading 1"/>
    <w:basedOn w:val="Normal"/>
    <w:next w:val="Normal"/>
    <w:link w:val="Heading1Char"/>
    <w:uiPriority w:val="9"/>
    <w:qFormat/>
    <w:rsid w:val="008C7E74"/>
    <w:pPr>
      <w:keepNext/>
      <w:suppressAutoHyphens/>
      <w:ind w:left="720" w:hanging="360"/>
      <w:jc w:val="both"/>
      <w:outlineLvl w:val="0"/>
    </w:pPr>
    <w:rPr>
      <w:sz w:val="28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74"/>
    <w:pPr>
      <w:keepNext/>
      <w:suppressAutoHyphens/>
      <w:spacing w:line="276" w:lineRule="auto"/>
      <w:ind w:left="1440" w:hanging="360"/>
      <w:jc w:val="center"/>
      <w:outlineLvl w:val="1"/>
    </w:pPr>
    <w:rPr>
      <w:rFonts w:eastAsia="Calibri"/>
      <w:b/>
      <w:sz w:val="28"/>
      <w:szCs w:val="28"/>
      <w:lang w:val="ru-RU" w:eastAsia="zh-CN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8C7E74"/>
    <w:pPr>
      <w:suppressAutoHyphens/>
      <w:spacing w:before="280" w:after="280"/>
      <w:ind w:left="2160" w:hanging="180"/>
      <w:outlineLvl w:val="2"/>
    </w:pPr>
    <w:rPr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40BA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40BA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40B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40BA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customStyle="1" w:styleId="1">
    <w:name w:val="Обычный1"/>
    <w:rsid w:val="00112A79"/>
  </w:style>
  <w:style w:type="table" w:customStyle="1" w:styleId="TableNormal1">
    <w:name w:val="Table Normal1"/>
    <w:rsid w:val="00112A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40B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2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C7E7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74"/>
    <w:rPr>
      <w:rFonts w:ascii="Times New Roman" w:hAnsi="Times New Roman" w:cs="Times New Roman"/>
      <w:b/>
      <w:sz w:val="28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7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customStyle="1" w:styleId="WW-1">
    <w:name w:val="WW-Базовый1"/>
    <w:rsid w:val="008C7E74"/>
    <w:pPr>
      <w:suppressAutoHyphens/>
    </w:pPr>
    <w:rPr>
      <w:rFonts w:eastAsia="Arial"/>
      <w:color w:val="00000A"/>
      <w:kern w:val="1"/>
      <w:sz w:val="20"/>
      <w:szCs w:val="20"/>
      <w:lang w:eastAsia="zh-CN"/>
    </w:rPr>
  </w:style>
  <w:style w:type="paragraph" w:styleId="NormalWeb">
    <w:name w:val="Normal (Web)"/>
    <w:basedOn w:val="Normal"/>
    <w:link w:val="NormalWebChar"/>
    <w:uiPriority w:val="99"/>
    <w:rsid w:val="008C7E74"/>
    <w:pPr>
      <w:suppressAutoHyphens/>
      <w:spacing w:before="280" w:after="280"/>
    </w:pPr>
    <w:rPr>
      <w:lang w:val="ru-RU" w:eastAsia="zh-CN"/>
    </w:rPr>
  </w:style>
  <w:style w:type="character" w:customStyle="1" w:styleId="NormalWebChar">
    <w:name w:val="Normal (Web) Char"/>
    <w:link w:val="NormalWeb"/>
    <w:locked/>
    <w:rsid w:val="008C7E7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TableGrid">
    <w:name w:val="Table Grid"/>
    <w:basedOn w:val="TableNormal"/>
    <w:uiPriority w:val="59"/>
    <w:rsid w:val="008C7E74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E74"/>
    <w:pPr>
      <w:ind w:left="720"/>
      <w:contextualSpacing/>
    </w:pPr>
    <w:rPr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8C7E74"/>
    <w:pPr>
      <w:spacing w:after="12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E74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0BAF"/>
    <w:tblPr>
      <w:tblStyleRowBandSize w:val="1"/>
      <w:tblStyleColBandSize w:val="1"/>
    </w:tblPr>
  </w:style>
  <w:style w:type="table" w:customStyle="1" w:styleId="a0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E96"/>
    <w:pPr>
      <w:tabs>
        <w:tab w:val="center" w:pos="4844"/>
        <w:tab w:val="right" w:pos="9689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54E96"/>
  </w:style>
  <w:style w:type="paragraph" w:styleId="Footer">
    <w:name w:val="footer"/>
    <w:basedOn w:val="Normal"/>
    <w:link w:val="FooterChar"/>
    <w:uiPriority w:val="99"/>
    <w:unhideWhenUsed/>
    <w:rsid w:val="00354E96"/>
    <w:pPr>
      <w:tabs>
        <w:tab w:val="center" w:pos="4844"/>
        <w:tab w:val="right" w:pos="9689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4E96"/>
  </w:style>
  <w:style w:type="table" w:customStyle="1" w:styleId="a2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30F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F16"/>
    <w:rPr>
      <w:color w:val="954F72" w:themeColor="followedHyperlink"/>
      <w:u w:val="single"/>
    </w:rPr>
  </w:style>
  <w:style w:type="table" w:customStyle="1" w:styleId="af4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efaultParagraphFont"/>
    <w:rsid w:val="00540645"/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RjNS9VK4VP1fYUY1CzXn+MBHQ==">CgMxLjAyCGguZ2pkZ3hzOAByITFVY09VYmNyX1BHU0VvR1dpZGFKcHhCMmk3NEp3RF81Mg==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Степаненков Володимир Ігорович</dc:creator>
  <cp:lastModifiedBy>Елена Авраменко</cp:lastModifiedBy>
  <cp:revision>2</cp:revision>
  <dcterms:created xsi:type="dcterms:W3CDTF">2024-02-15T14:56:00Z</dcterms:created>
  <dcterms:modified xsi:type="dcterms:W3CDTF">2024-02-26T11:28:00Z</dcterms:modified>
</cp:coreProperties>
</file>