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20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лютого 2024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ОГОЛОШЕННЯ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про проведення процедури закупівлі реабілітаційного обладнання/збір цінових пропозицій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(далі – «Оголошення»)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Покупець: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Благодійна організація «Благодійний фонд «Пацієнти України»  (виконавець проекту «Зміцнення спроможності надання послуг фізичної реабілітації в Україні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»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Одержувач: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 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згідно з документацією, що додається.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000000"/>
          <w:rtl w:val="0"/>
        </w:rPr>
        <w:t xml:space="preserve">ПРЕДМЕТ ЗАКУПІВЛІ: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Реабілітаційне обладнання.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000000"/>
          <w:rtl w:val="0"/>
        </w:rPr>
        <w:t xml:space="preserve">ТЕРМІН ПОСТАВКИ: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  не пізніше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«30» квітня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2024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000000"/>
          <w:rtl w:val="0"/>
        </w:rPr>
        <w:t xml:space="preserve">КЛЮЧОВІ КРИТЕРІЇ ОЦІНКИ ЦІНОВИХ ПРОПОЗИЦІЙ: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sdt>
        <w:sdtPr>
          <w:tag w:val="goog_rdk_0"/>
        </w:sdtPr>
        <w:sdtContent>
          <w:r w:rsidDel="00000000" w:rsidR="00000000" w:rsidRPr="00000000">
            <w:rPr>
              <w:rFonts w:ascii="Cousine" w:cs="Cousine" w:eastAsia="Cousine" w:hAnsi="Cousine"/>
              <w:color w:val="000000"/>
              <w:rtl w:val="0"/>
            </w:rPr>
            <w:t xml:space="preserve">Переможцем процедури закупівлі визнається пропозиція, яка відповідає всім умовам документації закупівлі, і є найбільш економічно вигідною.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000000"/>
          <w:u w:val="single"/>
          <w:rtl w:val="0"/>
        </w:rPr>
        <w:t xml:space="preserve">ДО ДАНОГО ОГОЛОШЕННЯ ДОДАЮТЬСЯ: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Georgia" w:cs="Georgia" w:eastAsia="Georgia" w:hAnsi="Georgia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Cousine" w:cs="Cousine" w:eastAsia="Cousine" w:hAnsi="Cousine"/>
              <w:b w:val="1"/>
              <w:color w:val="000000"/>
              <w:rtl w:val="0"/>
            </w:rPr>
            <w:t xml:space="preserve">Додаток № 1.</w:t>
          </w:r>
        </w:sdtContent>
      </w:sdt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Перелік документів, що надаються Учасником у складі цінової  пропозиції.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Georgia" w:cs="Georgia" w:eastAsia="Georgia" w:hAnsi="Georgia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Cousine" w:cs="Cousine" w:eastAsia="Cousine" w:hAnsi="Cousine"/>
              <w:b w:val="1"/>
              <w:color w:val="000000"/>
              <w:rtl w:val="0"/>
            </w:rPr>
            <w:t xml:space="preserve">Додаток № 2.</w:t>
          </w:r>
        </w:sdtContent>
      </w:sdt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Вимоги до предмету закупівлі та місця поставки.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Georgia" w:cs="Georgia" w:eastAsia="Georgia" w:hAnsi="Georgia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Cousine" w:cs="Cousine" w:eastAsia="Cousine" w:hAnsi="Cousine"/>
              <w:b w:val="1"/>
              <w:color w:val="000000"/>
              <w:rtl w:val="0"/>
            </w:rPr>
            <w:t xml:space="preserve">Додаток № 3</w:t>
          </w:r>
        </w:sdtContent>
      </w:sdt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 Форма комерційної пропозиції.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Georgia" w:cs="Georgia" w:eastAsia="Georgia" w:hAnsi="Georgia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Cousine" w:cs="Cousine" w:eastAsia="Cousine" w:hAnsi="Cousine"/>
              <w:b w:val="1"/>
              <w:color w:val="000000"/>
              <w:rtl w:val="0"/>
            </w:rPr>
            <w:t xml:space="preserve">Додаток № 4</w:t>
          </w:r>
        </w:sdtContent>
      </w:sdt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. Форма договору поставки.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Georgia" w:cs="Georgia" w:eastAsia="Georgia" w:hAnsi="Georgia"/>
        </w:rPr>
      </w:pPr>
      <w:sdt>
        <w:sdtPr>
          <w:tag w:val="goog_rdk_5"/>
        </w:sdtPr>
        <w:sdtContent>
          <w:r w:rsidDel="00000000" w:rsidR="00000000" w:rsidRPr="00000000">
            <w:rPr>
              <w:rFonts w:ascii="Cousine" w:cs="Cousine" w:eastAsia="Cousine" w:hAnsi="Cousine"/>
              <w:b w:val="1"/>
              <w:rtl w:val="0"/>
            </w:rPr>
            <w:t xml:space="preserve">Додаток № 5</w:t>
          </w:r>
        </w:sdtContent>
      </w:sdt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Форма декларації відповідності Учасника вимогам.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smallCaps w:val="1"/>
          <w:color w:val="000000"/>
          <w:rtl w:val="0"/>
        </w:rPr>
        <w:t xml:space="preserve">УМОВИ ОПЛАТИ ТОВАРІВ: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Оплата послуг з здійснюється Покупцем на наступних умовах: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Rule="auto"/>
        <w:ind w:left="720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100 % оплата вартості Товару протягом 5 (п’яти) банківських днів після повного виконання зобов’язань Постачальником або на умовах, погоджених сторонами.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КОНТАКТНІ ДАНІ ЗАМОВНИКА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Додаткову інформацію можна отримати за телефоном (098)297-39-31 (Тетяна Хан) або електронною поштою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tetyana.k@patients.org.ua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ПРАВИЛА ОФОРМЛЕННЯ ЦІНОВОЇ ПРОПОЗИЦІЇ УЧАСНИКА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Учасники мають подавати цінові пропозиції та всі додатки у вигляді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сканованих копій,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завірених підписом учасника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, на електронну пошту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tetyana.k@patients.org.ua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Надані копії документів мають бути розбірливими та якісними, завіреними підписами та печатками (за наявності) учасника.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Відповідальність за достовірність наданої інформації в своїй ціновій  пропозиції несе учасник.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У разі, якщо цінова пропозиція надійшла після спливу кінцевого терміну приймання цінових пропозицій, така пропозиція не розглядається. 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До участі у оцінці цінових пропозицій допускаються цінові пропозиції, які повністю відповідають умовам Оголошення та формі цінової пропозиції. 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lineRule="auto"/>
        <w:ind w:left="644" w:hanging="360"/>
        <w:jc w:val="both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Цінові пропозиції можуть бути підписані шляхом застосування електронного цифрового підпису.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Участь у закупівлі пов’язаних осіб або ж змова учасників торгів забороняється. У разі виявлення таких фактів, результати закупівлі буде відмінено або договір з відповідним учасником буде достроково розірвано в односторонньому порядку з відшкодуванням збитків завданих Замовнику.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rtl w:val="0"/>
        </w:rPr>
        <w:t xml:space="preserve">КІНЦЕВИЙ ТЕРМІН ПРИЙМАННЯ ЦІНОВИХ ПРОПОЗИЦІЙ ВІД УЧАСНИКІВ ТОРГІВ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“</w:t>
      </w: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23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” лютого 2024 року, до 18 год. 00 хв. за київським часом.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Результати процедури закупівлі буде повідомлено протягом 7 (семи) робочих днів з дати визначення переможця, листом через електронну пошту.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center" w:leader="none" w:pos="4153"/>
          <w:tab w:val="right" w:leader="none" w:pos="8306"/>
        </w:tabs>
        <w:spacing w:after="0" w:lineRule="auto"/>
        <w:ind w:right="-1131"/>
        <w:rPr>
          <w:rFonts w:ascii="Georgia" w:cs="Georgia" w:eastAsia="Georgia" w:hAnsi="Georgia"/>
          <w:color w:val="2424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0" w:orient="portrait"/>
      <w:pgMar w:bottom="709" w:top="2130" w:left="1133" w:right="86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ourier New"/>
  <w:font w:name="Cousin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left="-90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-358946</wp:posOffset>
          </wp:positionH>
          <wp:positionV relativeFrom="paragraph">
            <wp:posOffset>-40421</wp:posOffset>
          </wp:positionV>
          <wp:extent cx="7009538" cy="946475"/>
          <wp:effectExtent b="0" l="0" r="0" t="0"/>
          <wp:wrapNone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55850" l="20586" r="22325" t="30312"/>
                  <a:stretch>
                    <a:fillRect/>
                  </a:stretch>
                </pic:blipFill>
                <pic:spPr>
                  <a:xfrm>
                    <a:off x="0" y="0"/>
                    <a:ext cx="7009538" cy="9464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left="-900" w:firstLine="0"/>
      <w:rPr>
        <w:color w:val="000000"/>
      </w:rPr>
    </w:pPr>
    <w:bookmarkStart w:colFirst="0" w:colLast="0" w:name="_heading=h.30j0zll" w:id="1"/>
    <w:bookmarkEnd w:id="1"/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508000</wp:posOffset>
              </wp:positionV>
              <wp:extent cx="6767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948750" y="3776617"/>
                        <a:ext cx="6794500" cy="6767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dash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508000</wp:posOffset>
              </wp:positionV>
              <wp:extent cx="6767" cy="1270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7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644" w:hanging="359.99999999999994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</w:rPr>
    </w:rPrDefault>
    <w:pPrDefault>
      <w:pPr>
        <w:spacing w:after="2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2C10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nhideWhenUsed w:val="1"/>
    <w:rsid w:val="00263E42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rsid w:val="00263E42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263E42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rsid w:val="00263E42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2123F"/>
    <w:pPr>
      <w:spacing w:after="0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32123F"/>
    <w:rPr>
      <w:rFonts w:ascii="Lucida Grande" w:cs="Lucida Grande" w:hAnsi="Lucida Grande"/>
      <w:sz w:val="18"/>
      <w:szCs w:val="18"/>
      <w:lang w:val="en-US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onsnormal" w:customStyle="1">
    <w:name w:val="consnormal"/>
    <w:basedOn w:val="Normal"/>
    <w:rsid w:val="007A4314"/>
    <w:pPr>
      <w:spacing w:after="100" w:afterAutospacing="1" w:before="100" w:beforeAutospacing="1"/>
    </w:pPr>
    <w:rPr>
      <w:rFonts w:ascii="Arial" w:cs="Arial" w:eastAsia="Arial Unicode MS" w:hAnsi="Arial"/>
      <w:color w:val="333333"/>
      <w:sz w:val="18"/>
      <w:szCs w:val="18"/>
      <w:lang w:val="ru-RU"/>
    </w:rPr>
  </w:style>
  <w:style w:type="paragraph" w:styleId="NormalWeb">
    <w:name w:val="Normal (Web)"/>
    <w:basedOn w:val="Normal"/>
    <w:uiPriority w:val="99"/>
    <w:semiHidden w:val="1"/>
    <w:unhideWhenUsed w:val="1"/>
    <w:rsid w:val="001E228B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DefaultParagraphFont"/>
    <w:uiPriority w:val="99"/>
    <w:semiHidden w:val="1"/>
    <w:unhideWhenUsed w:val="1"/>
    <w:rsid w:val="001E228B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tetyana.k@patients.org.ua" TargetMode="External"/><Relationship Id="rId8" Type="http://schemas.openxmlformats.org/officeDocument/2006/relationships/hyperlink" Target="mailto:tetyana.k@patients.org.u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sine-regular.ttf"/><Relationship Id="rId2" Type="http://schemas.openxmlformats.org/officeDocument/2006/relationships/font" Target="fonts/Cousine-bold.ttf"/><Relationship Id="rId3" Type="http://schemas.openxmlformats.org/officeDocument/2006/relationships/font" Target="fonts/Cousine-italic.ttf"/><Relationship Id="rId4" Type="http://schemas.openxmlformats.org/officeDocument/2006/relationships/font" Target="fonts/Cousin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YeWERT0Cy883GLqsWMwTBlw2g==">CgMxLjAaHQoBMBIYChYIB0ISCgdHZW9yZ2lhEgdDb3VzaW5lGh0KATESGAoWCAdCEgoHR2VvcmdpYRIHQ291c2luZRodCgEyEhgKFggHQhIKB0dlb3JnaWESB0NvdXNpbmUaHQoBMxIYChYIB0ISCgdHZW9yZ2lhEgdDb3VzaW5lGh0KATQSGAoWCAdCEgoHR2VvcmdpYRIHQ291c2luZRodCgE1EhgKFggHQhIKB0dlb3JnaWESB0NvdXNpbmUyCGguZ2pkZ3hzMgloLjMwajB6bGw4AHIhMWM1dE94ZzBSS01lNFlFTkVsMDhudVdKZFhWV2tYWT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2023-05-10T09:59:00Z</dcterms:created>
  <dc:creator>Microsoft Office User</dc:creator>
</cp:coreProperties>
</file>